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12D1" w14:textId="4E57B972" w:rsidR="00C15D2B" w:rsidRDefault="00C15D2B" w:rsidP="00C15D2B">
      <w:pPr>
        <w:pStyle w:val="Heading1"/>
        <w:spacing w:before="0" w:after="0"/>
        <w:jc w:val="left"/>
        <w:rPr>
          <w:rFonts w:ascii="Tahoma" w:hAnsi="Tahoma" w:cs="Tahoma"/>
          <w:sz w:val="32"/>
          <w:szCs w:val="28"/>
        </w:rPr>
      </w:pPr>
      <w:r>
        <w:rPr>
          <w:b w:val="0"/>
          <w:bCs w:val="0"/>
          <w:noProof/>
          <w:sz w:val="32"/>
        </w:rPr>
        <w:drawing>
          <wp:anchor distT="0" distB="0" distL="114300" distR="114300" simplePos="0" relativeHeight="251660800" behindDoc="0" locked="0" layoutInCell="1" allowOverlap="1" wp14:anchorId="09676E16" wp14:editId="24C2402C">
            <wp:simplePos x="0" y="0"/>
            <wp:positionH relativeFrom="margin">
              <wp:posOffset>3943350</wp:posOffset>
            </wp:positionH>
            <wp:positionV relativeFrom="paragraph">
              <wp:posOffset>6985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p>
    <w:p w14:paraId="27EC4F89" w14:textId="235D5377" w:rsidR="00C15D2B" w:rsidRDefault="00C15D2B" w:rsidP="00C15D2B">
      <w:pPr>
        <w:pStyle w:val="Heading1"/>
        <w:spacing w:before="0" w:after="0"/>
        <w:jc w:val="left"/>
        <w:rPr>
          <w:rFonts w:ascii="Tahoma" w:hAnsi="Tahoma" w:cs="Tahoma"/>
          <w:sz w:val="32"/>
          <w:szCs w:val="28"/>
        </w:rPr>
      </w:pPr>
      <w:r w:rsidRPr="00FF23CD">
        <w:rPr>
          <w:rFonts w:ascii="Tahoma" w:hAnsi="Tahoma" w:cs="Tahoma"/>
          <w:sz w:val="32"/>
          <w:szCs w:val="28"/>
        </w:rPr>
        <w:t>Provider Bulletin</w:t>
      </w:r>
    </w:p>
    <w:p w14:paraId="2FB3FE6E" w14:textId="706AF036"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2D745E">
        <w:rPr>
          <w:rFonts w:ascii="Tahoma" w:hAnsi="Tahoma" w:cs="Tahoma"/>
          <w:b/>
          <w:bCs/>
          <w:sz w:val="23"/>
          <w:szCs w:val="23"/>
        </w:rPr>
        <w:t>49</w:t>
      </w:r>
      <w:r w:rsidRPr="00C15D2B">
        <w:rPr>
          <w:rFonts w:ascii="Tahoma" w:hAnsi="Tahoma" w:cs="Tahoma"/>
          <w:b/>
          <w:bCs/>
          <w:sz w:val="23"/>
          <w:szCs w:val="23"/>
        </w:rPr>
        <w:t xml:space="preserve"> Number </w:t>
      </w:r>
      <w:r w:rsidR="002D745E">
        <w:rPr>
          <w:rFonts w:ascii="Tahoma" w:hAnsi="Tahoma" w:cs="Tahoma"/>
          <w:b/>
          <w:bCs/>
          <w:sz w:val="23"/>
          <w:szCs w:val="23"/>
        </w:rPr>
        <w:t>05</w:t>
      </w:r>
    </w:p>
    <w:p w14:paraId="2F98D0BF" w14:textId="77777777" w:rsidR="00C15D2B" w:rsidRDefault="00C15D2B" w:rsidP="00C15D2B">
      <w:pPr>
        <w:spacing w:before="0" w:after="0" w:line="240" w:lineRule="auto"/>
        <w:rPr>
          <w:rFonts w:ascii="Tahoma" w:hAnsi="Tahoma" w:cs="Tahoma"/>
          <w:b/>
          <w:bCs/>
          <w:sz w:val="23"/>
          <w:szCs w:val="23"/>
        </w:rPr>
      </w:pP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5FE37752" w:rsidR="00C15D2B" w:rsidRDefault="0018093F" w:rsidP="00C15D2B">
      <w:pPr>
        <w:spacing w:before="0" w:line="240" w:lineRule="auto"/>
        <w:jc w:val="center"/>
        <w:rPr>
          <w:rFonts w:ascii="Tahoma" w:hAnsi="Tahoma" w:cs="Tahoma"/>
          <w:b/>
          <w:bCs/>
          <w:sz w:val="32"/>
          <w:szCs w:val="32"/>
        </w:rPr>
      </w:pPr>
      <w:r>
        <w:rPr>
          <w:rFonts w:ascii="Tahoma" w:hAnsi="Tahoma" w:cs="Tahoma"/>
          <w:b/>
          <w:bCs/>
          <w:sz w:val="32"/>
          <w:szCs w:val="32"/>
        </w:rPr>
        <w:t>Rate Update for DHSS-Authorized Home and Community-Based Services</w:t>
      </w:r>
    </w:p>
    <w:p w14:paraId="245D3058" w14:textId="4549BDFE" w:rsidR="00C84852" w:rsidRPr="00C15D2B" w:rsidRDefault="00C84852" w:rsidP="00C15D2B">
      <w:pPr>
        <w:pStyle w:val="Heading3"/>
        <w:spacing w:before="0" w:after="240" w:line="240" w:lineRule="auto"/>
        <w:rPr>
          <w:rFonts w:ascii="Tahoma" w:hAnsi="Tahoma" w:cs="Tahoma"/>
          <w:b w:val="0"/>
          <w:sz w:val="24"/>
          <w:szCs w:val="24"/>
        </w:rPr>
      </w:pPr>
      <w:r w:rsidRPr="00C15D2B">
        <w:rPr>
          <w:rFonts w:ascii="Tahoma" w:hAnsi="Tahoma" w:cs="Tahoma"/>
          <w:bCs/>
          <w:sz w:val="24"/>
          <w:szCs w:val="24"/>
        </w:rPr>
        <w:t>Applies to:</w:t>
      </w:r>
      <w:r w:rsidR="0018093F">
        <w:rPr>
          <w:rFonts w:ascii="Tahoma" w:hAnsi="Tahoma" w:cs="Tahoma"/>
          <w:bCs/>
          <w:sz w:val="24"/>
          <w:szCs w:val="24"/>
        </w:rPr>
        <w:t xml:space="preserve"> </w:t>
      </w:r>
      <w:r w:rsidR="0018093F" w:rsidRPr="002D745E">
        <w:rPr>
          <w:rFonts w:ascii="Tahoma" w:hAnsi="Tahoma" w:cs="Tahoma"/>
          <w:b w:val="0"/>
          <w:sz w:val="24"/>
          <w:szCs w:val="24"/>
        </w:rPr>
        <w:t xml:space="preserve">Aged </w:t>
      </w:r>
      <w:r w:rsidR="007E0C46" w:rsidRPr="002D745E">
        <w:rPr>
          <w:rFonts w:ascii="Tahoma" w:hAnsi="Tahoma" w:cs="Tahoma"/>
          <w:b w:val="0"/>
          <w:sz w:val="24"/>
          <w:szCs w:val="24"/>
        </w:rPr>
        <w:t>&amp;</w:t>
      </w:r>
      <w:r w:rsidR="0018093F" w:rsidRPr="002D745E">
        <w:rPr>
          <w:rFonts w:ascii="Tahoma" w:hAnsi="Tahoma" w:cs="Tahoma"/>
          <w:b w:val="0"/>
          <w:sz w:val="24"/>
          <w:szCs w:val="24"/>
        </w:rPr>
        <w:t xml:space="preserve"> Disabled Waiver, Structured Family Caregiving Waiver</w:t>
      </w:r>
    </w:p>
    <w:p w14:paraId="5CBDDB91" w14:textId="42188533" w:rsidR="00C15D2B" w:rsidRPr="002D745E" w:rsidRDefault="00C15D2B" w:rsidP="00C15D2B">
      <w:pPr>
        <w:spacing w:before="0" w:line="240" w:lineRule="auto"/>
        <w:rPr>
          <w:rFonts w:ascii="Tahoma" w:hAnsi="Tahoma" w:cs="Tahoma"/>
        </w:rPr>
      </w:pPr>
      <w:r w:rsidRPr="00C15D2B">
        <w:rPr>
          <w:rFonts w:ascii="Tahoma" w:hAnsi="Tahoma" w:cs="Tahoma"/>
          <w:b/>
          <w:bCs/>
        </w:rPr>
        <w:t>Posted date:</w:t>
      </w:r>
      <w:r w:rsidR="002D745E">
        <w:rPr>
          <w:rFonts w:ascii="Tahoma" w:hAnsi="Tahoma" w:cs="Tahoma"/>
          <w:b/>
          <w:bCs/>
        </w:rPr>
        <w:t xml:space="preserve"> </w:t>
      </w:r>
      <w:r w:rsidR="002D745E">
        <w:rPr>
          <w:rFonts w:ascii="Tahoma" w:hAnsi="Tahoma" w:cs="Tahoma"/>
        </w:rPr>
        <w:t>July 21, 2026</w:t>
      </w:r>
    </w:p>
    <w:p w14:paraId="36D30714" w14:textId="534DBC4C"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Effective date:</w:t>
      </w:r>
      <w:r w:rsidRPr="002D745E">
        <w:rPr>
          <w:rFonts w:ascii="Tahoma" w:hAnsi="Tahoma" w:cs="Tahoma"/>
          <w:b w:val="0"/>
          <w:sz w:val="24"/>
          <w:szCs w:val="24"/>
        </w:rPr>
        <w:t xml:space="preserve"> </w:t>
      </w:r>
      <w:r w:rsidR="002D745E">
        <w:rPr>
          <w:rFonts w:ascii="Tahoma" w:hAnsi="Tahoma" w:cs="Tahoma"/>
          <w:b w:val="0"/>
          <w:sz w:val="24"/>
          <w:szCs w:val="24"/>
        </w:rPr>
        <w:t>July 1, 20</w:t>
      </w:r>
      <w:r w:rsidR="0018093F" w:rsidRPr="002D745E">
        <w:rPr>
          <w:rFonts w:ascii="Tahoma" w:hAnsi="Tahoma" w:cs="Tahoma"/>
          <w:b w:val="0"/>
          <w:sz w:val="24"/>
          <w:szCs w:val="24"/>
        </w:rPr>
        <w:t>26</w:t>
      </w:r>
    </w:p>
    <w:p w14:paraId="21930610" w14:textId="633C6DEA" w:rsidR="00C15D2B" w:rsidRPr="00C15D2B" w:rsidRDefault="00313CE6" w:rsidP="00C15D2B">
      <w:pPr>
        <w:pStyle w:val="ListParagraph"/>
        <w:numPr>
          <w:ilvl w:val="0"/>
          <w:numId w:val="25"/>
        </w:numPr>
        <w:rPr>
          <w:rFonts w:ascii="Tahoma" w:hAnsi="Tahoma" w:cs="Tahoma"/>
          <w:sz w:val="23"/>
          <w:szCs w:val="23"/>
        </w:rPr>
      </w:pPr>
      <w:r>
        <w:rPr>
          <w:rFonts w:ascii="Tahoma" w:hAnsi="Tahoma" w:cs="Tahoma"/>
          <w:sz w:val="23"/>
          <w:szCs w:val="23"/>
        </w:rPr>
        <w:t xml:space="preserve">Rate update for Aged </w:t>
      </w:r>
      <w:r w:rsidR="007E0C46">
        <w:rPr>
          <w:rFonts w:ascii="Tahoma" w:hAnsi="Tahoma" w:cs="Tahoma"/>
          <w:sz w:val="23"/>
          <w:szCs w:val="23"/>
        </w:rPr>
        <w:t>&amp;</w:t>
      </w:r>
      <w:r>
        <w:rPr>
          <w:rFonts w:ascii="Tahoma" w:hAnsi="Tahoma" w:cs="Tahoma"/>
          <w:sz w:val="23"/>
          <w:szCs w:val="23"/>
        </w:rPr>
        <w:t xml:space="preserve"> Disabled Waiver (ADW) </w:t>
      </w:r>
    </w:p>
    <w:p w14:paraId="7F26687A" w14:textId="1A4CCCA1" w:rsidR="00C15D2B" w:rsidRPr="00C15D2B" w:rsidRDefault="00313CE6" w:rsidP="00310D58">
      <w:pPr>
        <w:pStyle w:val="ListParagraph"/>
        <w:numPr>
          <w:ilvl w:val="0"/>
          <w:numId w:val="25"/>
        </w:numPr>
        <w:rPr>
          <w:rFonts w:ascii="Tahoma" w:hAnsi="Tahoma" w:cs="Tahoma"/>
          <w:sz w:val="23"/>
          <w:szCs w:val="23"/>
        </w:rPr>
      </w:pPr>
      <w:r>
        <w:rPr>
          <w:rFonts w:ascii="Tahoma" w:hAnsi="Tahoma" w:cs="Tahoma"/>
          <w:sz w:val="23"/>
          <w:szCs w:val="23"/>
        </w:rPr>
        <w:t xml:space="preserve">Rate update for Structured Family Caregiving Waiver (SFCW) </w:t>
      </w:r>
    </w:p>
    <w:p w14:paraId="587EE229" w14:textId="73002B62" w:rsidR="006A6EA0" w:rsidRPr="00C95C94" w:rsidRDefault="00313CE6" w:rsidP="006A6EA0">
      <w:pPr>
        <w:spacing w:before="0" w:after="0" w:line="240" w:lineRule="auto"/>
        <w:rPr>
          <w:rFonts w:ascii="Tahoma" w:hAnsi="Tahoma" w:cs="Tahoma"/>
          <w:b/>
          <w:bCs/>
          <w:noProof/>
          <w:sz w:val="23"/>
          <w:szCs w:val="23"/>
          <w:u w:val="single"/>
        </w:rPr>
      </w:pPr>
      <w:r>
        <w:rPr>
          <w:rFonts w:ascii="Tahoma" w:hAnsi="Tahoma" w:cs="Tahoma"/>
          <w:b/>
          <w:bCs/>
          <w:noProof/>
          <w:sz w:val="23"/>
          <w:szCs w:val="23"/>
          <w:u w:val="single"/>
        </w:rPr>
        <w:t>Maximum Allowable Rate Increase</w:t>
      </w:r>
    </w:p>
    <w:p w14:paraId="08741D9F" w14:textId="5587C19D" w:rsidR="00313CE6" w:rsidRDefault="00313CE6" w:rsidP="00313CE6">
      <w:pPr>
        <w:shd w:val="clear" w:color="auto" w:fill="FFFFFF"/>
        <w:spacing w:before="15" w:after="0" w:line="240" w:lineRule="auto"/>
        <w:rPr>
          <w:rFonts w:ascii="Tahoma" w:hAnsi="Tahoma" w:cs="Tahoma"/>
          <w:color w:val="000000"/>
          <w:sz w:val="23"/>
          <w:szCs w:val="23"/>
        </w:rPr>
      </w:pPr>
      <w:r w:rsidRPr="00313CE6">
        <w:rPr>
          <w:rFonts w:ascii="Tahoma" w:hAnsi="Tahoma" w:cs="Tahoma"/>
          <w:color w:val="000000"/>
          <w:sz w:val="23"/>
          <w:szCs w:val="23"/>
        </w:rPr>
        <w:t>Effective for dates of service on or after July 1, 202</w:t>
      </w:r>
      <w:r>
        <w:rPr>
          <w:rFonts w:ascii="Tahoma" w:hAnsi="Tahoma" w:cs="Tahoma"/>
          <w:color w:val="000000"/>
          <w:sz w:val="23"/>
          <w:szCs w:val="23"/>
        </w:rPr>
        <w:t>6</w:t>
      </w:r>
      <w:r w:rsidRPr="00313CE6">
        <w:rPr>
          <w:rFonts w:ascii="Tahoma" w:hAnsi="Tahoma" w:cs="Tahoma"/>
          <w:color w:val="000000"/>
          <w:sz w:val="23"/>
          <w:szCs w:val="23"/>
        </w:rPr>
        <w:t>, the MO HealthNet Fee-For-Service maximum allowable rates are increased as indicated below. These changes reflect increases that were appropriated for the Fiscal Year 202</w:t>
      </w:r>
      <w:r>
        <w:rPr>
          <w:rFonts w:ascii="Tahoma" w:hAnsi="Tahoma" w:cs="Tahoma"/>
          <w:color w:val="000000"/>
          <w:sz w:val="23"/>
          <w:szCs w:val="23"/>
        </w:rPr>
        <w:t>7</w:t>
      </w:r>
      <w:r w:rsidRPr="00313CE6">
        <w:rPr>
          <w:rFonts w:ascii="Tahoma" w:hAnsi="Tahoma" w:cs="Tahoma"/>
          <w:color w:val="000000"/>
          <w:sz w:val="23"/>
          <w:szCs w:val="23"/>
        </w:rPr>
        <w:t xml:space="preserve"> budget.</w:t>
      </w:r>
    </w:p>
    <w:p w14:paraId="63016571" w14:textId="77777777" w:rsidR="00313CE6" w:rsidRDefault="00313CE6" w:rsidP="00313CE6">
      <w:pPr>
        <w:shd w:val="clear" w:color="auto" w:fill="FFFFFF"/>
        <w:spacing w:before="15" w:after="0" w:line="240" w:lineRule="auto"/>
        <w:rPr>
          <w:rFonts w:ascii="Tahoma" w:hAnsi="Tahoma" w:cs="Tahoma"/>
          <w:color w:val="000000"/>
          <w:sz w:val="23"/>
          <w:szCs w:val="23"/>
        </w:rPr>
      </w:pPr>
    </w:p>
    <w:p w14:paraId="032E2567" w14:textId="77777777" w:rsidR="00313CE6" w:rsidRDefault="00313CE6" w:rsidP="00313CE6">
      <w:pPr>
        <w:shd w:val="clear" w:color="auto" w:fill="FFFFFF"/>
        <w:spacing w:before="15" w:after="0" w:line="240" w:lineRule="auto"/>
        <w:rPr>
          <w:rFonts w:ascii="Tahoma" w:hAnsi="Tahoma" w:cs="Tahoma"/>
          <w:color w:val="000000"/>
          <w:sz w:val="23"/>
          <w:szCs w:val="23"/>
        </w:rPr>
      </w:pPr>
      <w:r w:rsidRPr="00313CE6">
        <w:rPr>
          <w:rFonts w:ascii="Tahoma" w:hAnsi="Tahoma" w:cs="Tahoma"/>
          <w:color w:val="000000"/>
          <w:sz w:val="23"/>
          <w:szCs w:val="23"/>
        </w:rPr>
        <w:t>MO HealthNet will reimburse the lower of the provider’s billed charge or the maximum allowable amount for the date of service billed.</w:t>
      </w:r>
    </w:p>
    <w:p w14:paraId="4F0D9233" w14:textId="77777777" w:rsidR="00313CE6" w:rsidRDefault="00313CE6" w:rsidP="00313CE6">
      <w:pPr>
        <w:shd w:val="clear" w:color="auto" w:fill="FFFFFF"/>
        <w:spacing w:before="15" w:after="0" w:line="240" w:lineRule="auto"/>
        <w:rPr>
          <w:rFonts w:ascii="Tahoma" w:hAnsi="Tahoma" w:cs="Tahoma"/>
          <w:color w:val="000000"/>
          <w:sz w:val="23"/>
          <w:szCs w:val="23"/>
        </w:rPr>
      </w:pPr>
    </w:p>
    <w:p w14:paraId="004AD47B" w14:textId="77777777" w:rsidR="00313CE6" w:rsidRDefault="00313CE6" w:rsidP="00313CE6">
      <w:pPr>
        <w:shd w:val="clear" w:color="auto" w:fill="FFFFFF"/>
        <w:spacing w:before="15" w:after="0" w:line="240" w:lineRule="auto"/>
        <w:rPr>
          <w:rFonts w:ascii="Tahoma" w:hAnsi="Tahoma" w:cs="Tahoma"/>
          <w:color w:val="000000"/>
          <w:sz w:val="23"/>
          <w:szCs w:val="23"/>
        </w:rPr>
      </w:pPr>
      <w:r w:rsidRPr="00313CE6">
        <w:rPr>
          <w:rFonts w:ascii="Tahoma" w:hAnsi="Tahoma" w:cs="Tahoma"/>
          <w:color w:val="000000"/>
          <w:sz w:val="23"/>
          <w:szCs w:val="23"/>
        </w:rPr>
        <w:t>The affected procedure codes and amounts are as follows:</w:t>
      </w:r>
    </w:p>
    <w:p w14:paraId="38DE0E24" w14:textId="77777777" w:rsidR="00313CE6" w:rsidRDefault="00313CE6" w:rsidP="00313CE6">
      <w:pPr>
        <w:shd w:val="clear" w:color="auto" w:fill="FFFFFF"/>
        <w:spacing w:before="15" w:after="0" w:line="240" w:lineRule="auto"/>
        <w:rPr>
          <w:rFonts w:ascii="Tahoma" w:hAnsi="Tahoma" w:cs="Tahoma"/>
          <w:color w:val="000000"/>
          <w:sz w:val="23"/>
          <w:szCs w:val="23"/>
        </w:rPr>
      </w:pPr>
    </w:p>
    <w:tbl>
      <w:tblPr>
        <w:tblStyle w:val="TableGrid"/>
        <w:tblW w:w="0" w:type="auto"/>
        <w:tblLook w:val="04A0" w:firstRow="1" w:lastRow="0" w:firstColumn="1" w:lastColumn="0" w:noHBand="0" w:noVBand="1"/>
      </w:tblPr>
      <w:tblGrid>
        <w:gridCol w:w="2875"/>
        <w:gridCol w:w="2159"/>
        <w:gridCol w:w="2518"/>
        <w:gridCol w:w="2518"/>
      </w:tblGrid>
      <w:tr w:rsidR="00313CE6" w14:paraId="2F04503B" w14:textId="77777777" w:rsidTr="00313CE6">
        <w:tc>
          <w:tcPr>
            <w:tcW w:w="2875" w:type="dxa"/>
          </w:tcPr>
          <w:p w14:paraId="1E4FEB86" w14:textId="75866B91"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Program/Service</w:t>
            </w:r>
          </w:p>
        </w:tc>
        <w:tc>
          <w:tcPr>
            <w:tcW w:w="2159" w:type="dxa"/>
          </w:tcPr>
          <w:p w14:paraId="7B0B2D72" w14:textId="24F4BEDC"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Procedure Code</w:t>
            </w:r>
          </w:p>
        </w:tc>
        <w:tc>
          <w:tcPr>
            <w:tcW w:w="2518" w:type="dxa"/>
          </w:tcPr>
          <w:p w14:paraId="76DB7056" w14:textId="62FF9A95"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June 30, 2026 Maximum Rate</w:t>
            </w:r>
          </w:p>
        </w:tc>
        <w:tc>
          <w:tcPr>
            <w:tcW w:w="2518" w:type="dxa"/>
          </w:tcPr>
          <w:p w14:paraId="0ACAB647" w14:textId="77777777"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 xml:space="preserve">July 1, 2026 </w:t>
            </w:r>
          </w:p>
          <w:p w14:paraId="5B71923F" w14:textId="51D59BE6"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Maximum Rate</w:t>
            </w:r>
          </w:p>
        </w:tc>
      </w:tr>
      <w:tr w:rsidR="00313CE6" w14:paraId="6B0B4EE3" w14:textId="77777777" w:rsidTr="00313CE6">
        <w:tc>
          <w:tcPr>
            <w:tcW w:w="2875" w:type="dxa"/>
          </w:tcPr>
          <w:p w14:paraId="5386BD00" w14:textId="0B6BBD8E"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Aged &amp; Disabled Waiver – Home Delivered Meals</w:t>
            </w:r>
          </w:p>
        </w:tc>
        <w:tc>
          <w:tcPr>
            <w:tcW w:w="2159" w:type="dxa"/>
          </w:tcPr>
          <w:p w14:paraId="730D9378" w14:textId="46774E0C"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S5170</w:t>
            </w:r>
          </w:p>
        </w:tc>
        <w:tc>
          <w:tcPr>
            <w:tcW w:w="2518" w:type="dxa"/>
          </w:tcPr>
          <w:p w14:paraId="6ADF6711" w14:textId="32D899AB"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$6.71</w:t>
            </w:r>
          </w:p>
        </w:tc>
        <w:tc>
          <w:tcPr>
            <w:tcW w:w="2518" w:type="dxa"/>
          </w:tcPr>
          <w:p w14:paraId="1781D66A" w14:textId="75413A46" w:rsidR="00313CE6" w:rsidRDefault="00912136" w:rsidP="00313CE6">
            <w:pPr>
              <w:spacing w:before="15" w:after="0" w:line="240" w:lineRule="auto"/>
              <w:rPr>
                <w:rFonts w:ascii="Tahoma" w:hAnsi="Tahoma" w:cs="Tahoma"/>
                <w:color w:val="000000"/>
                <w:sz w:val="23"/>
                <w:szCs w:val="23"/>
              </w:rPr>
            </w:pPr>
            <w:r>
              <w:rPr>
                <w:rFonts w:ascii="Tahoma" w:hAnsi="Tahoma" w:cs="Tahoma"/>
                <w:color w:val="000000"/>
                <w:sz w:val="23"/>
                <w:szCs w:val="23"/>
              </w:rPr>
              <w:t>$10.99</w:t>
            </w:r>
          </w:p>
        </w:tc>
      </w:tr>
      <w:tr w:rsidR="00313CE6" w14:paraId="253CA025" w14:textId="77777777" w:rsidTr="00313CE6">
        <w:tc>
          <w:tcPr>
            <w:tcW w:w="2875" w:type="dxa"/>
          </w:tcPr>
          <w:p w14:paraId="2BDE4504" w14:textId="09FFCEC1"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Structured Family Caregiving Waiver – Attendant Care Service</w:t>
            </w:r>
          </w:p>
        </w:tc>
        <w:tc>
          <w:tcPr>
            <w:tcW w:w="2159" w:type="dxa"/>
          </w:tcPr>
          <w:p w14:paraId="090A6952" w14:textId="7CCB9105"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S5126 HB</w:t>
            </w:r>
          </w:p>
        </w:tc>
        <w:tc>
          <w:tcPr>
            <w:tcW w:w="2518" w:type="dxa"/>
          </w:tcPr>
          <w:p w14:paraId="6F773179" w14:textId="03BDE9FE" w:rsidR="00313CE6" w:rsidRDefault="00313CE6" w:rsidP="00313CE6">
            <w:pPr>
              <w:spacing w:before="15" w:after="0" w:line="240" w:lineRule="auto"/>
              <w:rPr>
                <w:rFonts w:ascii="Tahoma" w:hAnsi="Tahoma" w:cs="Tahoma"/>
                <w:color w:val="000000"/>
                <w:sz w:val="23"/>
                <w:szCs w:val="23"/>
              </w:rPr>
            </w:pPr>
            <w:r>
              <w:rPr>
                <w:rFonts w:ascii="Tahoma" w:hAnsi="Tahoma" w:cs="Tahoma"/>
                <w:color w:val="000000"/>
                <w:sz w:val="23"/>
                <w:szCs w:val="23"/>
              </w:rPr>
              <w:t>$103.80</w:t>
            </w:r>
          </w:p>
        </w:tc>
        <w:tc>
          <w:tcPr>
            <w:tcW w:w="2518" w:type="dxa"/>
          </w:tcPr>
          <w:p w14:paraId="4AB1E21F" w14:textId="1B05421F" w:rsidR="00313CE6" w:rsidRDefault="00912136" w:rsidP="00313CE6">
            <w:pPr>
              <w:spacing w:before="15" w:after="0" w:line="240" w:lineRule="auto"/>
              <w:rPr>
                <w:rFonts w:ascii="Tahoma" w:hAnsi="Tahoma" w:cs="Tahoma"/>
                <w:color w:val="000000"/>
                <w:sz w:val="23"/>
                <w:szCs w:val="23"/>
              </w:rPr>
            </w:pPr>
            <w:r>
              <w:rPr>
                <w:rFonts w:ascii="Tahoma" w:hAnsi="Tahoma" w:cs="Tahoma"/>
                <w:color w:val="000000"/>
                <w:sz w:val="23"/>
                <w:szCs w:val="23"/>
              </w:rPr>
              <w:t>$110.33</w:t>
            </w:r>
          </w:p>
        </w:tc>
      </w:tr>
    </w:tbl>
    <w:p w14:paraId="057F3D3F" w14:textId="77777777" w:rsidR="00B54FF2" w:rsidRDefault="00B54FF2" w:rsidP="006A6EA0">
      <w:pPr>
        <w:spacing w:before="0" w:after="0" w:line="240" w:lineRule="auto"/>
        <w:rPr>
          <w:rFonts w:ascii="Tahoma" w:hAnsi="Tahoma" w:cs="Tahoma"/>
          <w:noProof/>
          <w:color w:val="FF0000"/>
          <w:sz w:val="22"/>
          <w:szCs w:val="22"/>
        </w:rPr>
      </w:pPr>
    </w:p>
    <w:p w14:paraId="06750DB1" w14:textId="3CA263E3" w:rsidR="00856A3C" w:rsidRPr="00F94386" w:rsidRDefault="00856A3C" w:rsidP="00856A3C">
      <w:pPr>
        <w:spacing w:before="0" w:after="0" w:line="240" w:lineRule="auto"/>
        <w:jc w:val="both"/>
        <w:rPr>
          <w:rFonts w:ascii="Tahoma" w:hAnsi="Tahoma" w:cs="Tahoma"/>
          <w:sz w:val="23"/>
          <w:szCs w:val="23"/>
        </w:rPr>
      </w:pPr>
      <w:hyperlink r:id="rId12" w:history="1">
        <w:r w:rsidRPr="00724838">
          <w:rPr>
            <w:rStyle w:val="Hyperlink"/>
            <w:rFonts w:ascii="Tahoma" w:hAnsi="Tahoma" w:cs="Tahoma"/>
            <w:sz w:val="23"/>
            <w:szCs w:val="23"/>
          </w:rPr>
          <w:t>MO HealthNet Fee Schedules</w:t>
        </w:r>
      </w:hyperlink>
      <w:r w:rsidRPr="00F94386">
        <w:rPr>
          <w:rFonts w:ascii="Tahoma" w:hAnsi="Tahoma" w:cs="Tahoma"/>
          <w:sz w:val="23"/>
          <w:szCs w:val="23"/>
        </w:rPr>
        <w:t xml:space="preserve"> </w:t>
      </w:r>
      <w:r>
        <w:rPr>
          <w:rFonts w:ascii="Tahoma" w:hAnsi="Tahoma" w:cs="Tahoma"/>
          <w:sz w:val="23"/>
          <w:szCs w:val="23"/>
        </w:rPr>
        <w:t xml:space="preserve">will continue to be </w:t>
      </w:r>
      <w:r w:rsidRPr="00F94386">
        <w:rPr>
          <w:rFonts w:ascii="Tahoma" w:hAnsi="Tahoma" w:cs="Tahoma"/>
          <w:sz w:val="23"/>
          <w:szCs w:val="23"/>
        </w:rPr>
        <w:t xml:space="preserve">updated monthly. </w:t>
      </w:r>
      <w:r>
        <w:rPr>
          <w:rFonts w:ascii="Tahoma" w:hAnsi="Tahoma" w:cs="Tahoma"/>
          <w:sz w:val="23"/>
          <w:szCs w:val="23"/>
        </w:rPr>
        <w:t xml:space="preserve">If the procedure code’s rate changes but the Fee Schedule hasn’t </w:t>
      </w:r>
      <w:r w:rsidRPr="00F94386">
        <w:rPr>
          <w:rFonts w:ascii="Tahoma" w:hAnsi="Tahoma" w:cs="Tahoma"/>
          <w:sz w:val="23"/>
          <w:szCs w:val="23"/>
        </w:rPr>
        <w:t>been updated</w:t>
      </w:r>
      <w:r>
        <w:rPr>
          <w:rFonts w:ascii="Tahoma" w:hAnsi="Tahoma" w:cs="Tahoma"/>
          <w:sz w:val="23"/>
          <w:szCs w:val="23"/>
        </w:rPr>
        <w:t xml:space="preserve"> yet</w:t>
      </w:r>
      <w:r w:rsidRPr="00F94386">
        <w:rPr>
          <w:rFonts w:ascii="Tahoma" w:hAnsi="Tahoma" w:cs="Tahoma"/>
          <w:sz w:val="23"/>
          <w:szCs w:val="23"/>
        </w:rPr>
        <w:t xml:space="preserve">, MO HealthNet providers will be reimbursed the </w:t>
      </w:r>
      <w:r>
        <w:rPr>
          <w:rFonts w:ascii="Tahoma" w:hAnsi="Tahoma" w:cs="Tahoma"/>
          <w:sz w:val="23"/>
          <w:szCs w:val="23"/>
        </w:rPr>
        <w:t xml:space="preserve">new, </w:t>
      </w:r>
      <w:r w:rsidRPr="00F94386">
        <w:rPr>
          <w:rFonts w:ascii="Tahoma" w:hAnsi="Tahoma" w:cs="Tahoma"/>
          <w:sz w:val="23"/>
          <w:szCs w:val="23"/>
        </w:rPr>
        <w:t>correct amount</w:t>
      </w:r>
      <w:r>
        <w:rPr>
          <w:rFonts w:ascii="Tahoma" w:hAnsi="Tahoma" w:cs="Tahoma"/>
          <w:sz w:val="23"/>
          <w:szCs w:val="23"/>
        </w:rPr>
        <w:t>, not the outdated rate that may be listed on the Fee Schedule</w:t>
      </w:r>
      <w:r w:rsidRPr="00F94386">
        <w:rPr>
          <w:rFonts w:ascii="Tahoma" w:hAnsi="Tahoma" w:cs="Tahoma"/>
          <w:sz w:val="23"/>
          <w:szCs w:val="23"/>
        </w:rPr>
        <w:t>. </w:t>
      </w:r>
    </w:p>
    <w:p w14:paraId="6CE2C629" w14:textId="2CBEE619"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3"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4"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7256DCF4" w14:textId="1AF1E44B" w:rsidR="00137A70" w:rsidRPr="00087573" w:rsidRDefault="00E73773" w:rsidP="00F01777">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5"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r w:rsidR="001E4707" w:rsidRPr="00087573">
        <w:rPr>
          <w:rFonts w:ascii="Tahoma" w:hAnsi="Tahoma" w:cs="Tahoma"/>
        </w:rPr>
        <w:t xml:space="preserve">Bulletins remain on the </w:t>
      </w:r>
      <w:hyperlink r:id="rId16" w:tooltip="visit the MO HealthNet News webpage" w:history="1">
        <w:r w:rsidR="001E4707" w:rsidRPr="00087573">
          <w:rPr>
            <w:rStyle w:val="Hyperlink"/>
            <w:rFonts w:ascii="Tahoma" w:hAnsi="Tahoma" w:cs="Tahoma"/>
            <w:b w:val="0"/>
            <w:color w:val="auto"/>
            <w:sz w:val="18"/>
            <w:u w:val="none"/>
          </w:rPr>
          <w:t>MO HealthNet News</w:t>
        </w:r>
      </w:hyperlink>
      <w:r w:rsidR="001E4707" w:rsidRPr="00087573">
        <w:rPr>
          <w:rFonts w:ascii="Tahoma" w:hAnsi="Tahoma" w:cs="Tahoma"/>
        </w:rPr>
        <w:t xml:space="preserve"> page for three years. Providers are encouraged to </w:t>
      </w:r>
      <w:hyperlink r:id="rId17" w:anchor="tab1" w:history="1">
        <w:r w:rsidR="001E4707" w:rsidRPr="00087573">
          <w:rPr>
            <w:rStyle w:val="Hyperlink"/>
            <w:rFonts w:ascii="Tahoma" w:hAnsi="Tahoma" w:cs="Tahoma"/>
            <w:bCs/>
            <w:sz w:val="18"/>
          </w:rPr>
          <w:t>subscribe</w:t>
        </w:r>
        <w:r w:rsidR="001E4707" w:rsidRPr="00087573">
          <w:rPr>
            <w:rStyle w:val="Hyperlink"/>
            <w:rFonts w:ascii="Tahoma" w:hAnsi="Tahoma" w:cs="Tahoma"/>
            <w:b w:val="0"/>
            <w:color w:val="auto"/>
            <w:sz w:val="18"/>
            <w:u w:val="none"/>
          </w:rPr>
          <w:t xml:space="preserve"> </w:t>
        </w:r>
      </w:hyperlink>
      <w:r w:rsidR="001E4707" w:rsidRPr="00087573">
        <w:rPr>
          <w:rFonts w:ascii="Tahoma" w:hAnsi="Tahoma" w:cs="Tahoma"/>
        </w:rPr>
        <w:t xml:space="preserve">for updates. </w:t>
      </w:r>
      <w:r w:rsidRPr="00087573">
        <w:rPr>
          <w:rFonts w:ascii="Tahoma" w:hAnsi="Tahoma" w:cs="Tahoma"/>
        </w:rPr>
        <w:t xml:space="preserve">Visit </w:t>
      </w:r>
      <w:hyperlink r:id="rId18" w:history="1">
        <w:r w:rsidRPr="00087573">
          <w:rPr>
            <w:rStyle w:val="Hyperlink"/>
            <w:rFonts w:ascii="Tahoma" w:hAnsi="Tahoma" w:cs="Tahoma"/>
            <w:sz w:val="18"/>
          </w:rPr>
          <w:t>MHD Education and Training</w:t>
        </w:r>
      </w:hyperlink>
      <w:r w:rsidRPr="00087573">
        <w:rPr>
          <w:rFonts w:ascii="Tahoma" w:hAnsi="Tahoma" w:cs="Tahoma"/>
        </w:rPr>
        <w:t xml:space="preserve"> </w:t>
      </w:r>
      <w:r w:rsidR="001E4707" w:rsidRPr="00087573">
        <w:rPr>
          <w:rFonts w:ascii="Tahoma" w:hAnsi="Tahoma" w:cs="Tahoma"/>
        </w:rPr>
        <w:t>for</w:t>
      </w:r>
      <w:r w:rsidRPr="00087573">
        <w:rPr>
          <w:rFonts w:ascii="Tahoma" w:hAnsi="Tahoma" w:cs="Tahoma"/>
        </w:rPr>
        <w:t xml:space="preserve"> web-based training </w:t>
      </w:r>
      <w:r w:rsidR="001E4707" w:rsidRPr="00087573">
        <w:rPr>
          <w:rFonts w:ascii="Tahoma" w:hAnsi="Tahoma" w:cs="Tahoma"/>
        </w:rPr>
        <w:t>and</w:t>
      </w:r>
      <w:r w:rsidRPr="00087573">
        <w:rPr>
          <w:rFonts w:ascii="Tahoma" w:hAnsi="Tahoma" w:cs="Tahoma"/>
        </w:rPr>
        <w:t xml:space="preserve"> resources</w:t>
      </w:r>
      <w:r w:rsidR="001E4707" w:rsidRPr="00087573">
        <w:rPr>
          <w:rFonts w:ascii="Tahoma" w:hAnsi="Tahoma" w:cs="Tahoma"/>
        </w:rPr>
        <w:t xml:space="preserve">, or </w:t>
      </w:r>
      <w:hyperlink r:id="rId19" w:history="1">
        <w:r w:rsidR="001E4707" w:rsidRPr="00087573">
          <w:rPr>
            <w:rStyle w:val="Hyperlink"/>
            <w:rFonts w:ascii="Tahoma" w:hAnsi="Tahoma" w:cs="Tahoma"/>
            <w:b w:val="0"/>
            <w:color w:val="auto"/>
            <w:sz w:val="18"/>
            <w:u w:val="none"/>
          </w:rPr>
          <w:t>submit an</w:t>
        </w:r>
        <w:r w:rsidRPr="00087573">
          <w:rPr>
            <w:rStyle w:val="Hyperlink"/>
            <w:rFonts w:ascii="Tahoma" w:hAnsi="Tahoma" w:cs="Tahoma"/>
            <w:b w:val="0"/>
            <w:color w:val="auto"/>
            <w:sz w:val="18"/>
            <w:u w:val="none"/>
          </w:rPr>
          <w:t xml:space="preserve"> </w:t>
        </w:r>
        <w:r w:rsidRPr="00087573">
          <w:rPr>
            <w:rStyle w:val="Hyperlink"/>
            <w:rFonts w:ascii="Tahoma" w:hAnsi="Tahoma" w:cs="Tahoma"/>
            <w:bCs/>
            <w:sz w:val="18"/>
          </w:rPr>
          <w:t>MHD Education Request</w:t>
        </w:r>
      </w:hyperlink>
      <w:r w:rsidR="001E4707" w:rsidRPr="00087573">
        <w:rPr>
          <w:rFonts w:ascii="Tahoma" w:hAnsi="Tahoma" w:cs="Tahoma"/>
        </w:rPr>
        <w:t xml:space="preserve"> to schedule training.</w:t>
      </w:r>
    </w:p>
    <w:sectPr w:rsidR="00137A70" w:rsidRPr="00087573" w:rsidSect="00C15D2B">
      <w:headerReference w:type="default" r:id="rId20"/>
      <w:footerReference w:type="first" r:id="rId21"/>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46DF" w14:textId="77777777" w:rsidR="00356170" w:rsidRDefault="00356170">
      <w:r>
        <w:separator/>
      </w:r>
    </w:p>
  </w:endnote>
  <w:endnote w:type="continuationSeparator" w:id="0">
    <w:p w14:paraId="05BE3FC2" w14:textId="77777777" w:rsidR="00356170" w:rsidRDefault="0035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D998" w14:textId="77777777" w:rsidR="00356170" w:rsidRDefault="00356170">
      <w:r>
        <w:separator/>
      </w:r>
    </w:p>
  </w:footnote>
  <w:footnote w:type="continuationSeparator" w:id="0">
    <w:p w14:paraId="75FF1795" w14:textId="77777777" w:rsidR="00356170" w:rsidRDefault="0035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77777777" w:rsidR="00930D08" w:rsidRDefault="00930D08" w:rsidP="00F0134D">
    <w:pPr>
      <w:tabs>
        <w:tab w:val="center" w:pos="5040"/>
        <w:tab w:val="right" w:pos="9840"/>
      </w:tabs>
      <w:rPr>
        <w:sz w:val="20"/>
      </w:rPr>
    </w:pPr>
    <w:r>
      <w:rPr>
        <w:sz w:val="20"/>
      </w:rPr>
      <w:t xml:space="preserve">Volume </w:t>
    </w:r>
    <w:r w:rsidR="00C20E2F">
      <w:rPr>
        <w:sz w:val="20"/>
      </w:rPr>
      <w:t>XX</w:t>
    </w:r>
    <w:r>
      <w:rPr>
        <w:sz w:val="20"/>
      </w:rPr>
      <w:t xml:space="preserve"> Number </w:t>
    </w:r>
    <w:r w:rsidR="00C20E2F">
      <w:rPr>
        <w:sz w:val="20"/>
      </w:rPr>
      <w:t>XX</w:t>
    </w:r>
    <w:r w:rsidR="00F0134D">
      <w:rPr>
        <w:sz w:val="20"/>
      </w:rPr>
      <w:tab/>
    </w:r>
    <w:r w:rsidR="00C20E2F">
      <w:rPr>
        <w:sz w:val="20"/>
      </w:rPr>
      <w:t>Name of Bulletin</w:t>
    </w:r>
    <w:r w:rsidR="00F0134D">
      <w:rPr>
        <w:sz w:val="20"/>
      </w:rPr>
      <w:tab/>
    </w:r>
    <w:r w:rsidR="00C20E2F">
      <w:rPr>
        <w:sz w:val="20"/>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5"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19"/>
  </w:num>
  <w:num w:numId="2" w16cid:durableId="1901862822">
    <w:abstractNumId w:val="5"/>
  </w:num>
  <w:num w:numId="3" w16cid:durableId="128475939">
    <w:abstractNumId w:val="9"/>
  </w:num>
  <w:num w:numId="4" w16cid:durableId="911740830">
    <w:abstractNumId w:val="17"/>
  </w:num>
  <w:num w:numId="5" w16cid:durableId="356393516">
    <w:abstractNumId w:val="14"/>
  </w:num>
  <w:num w:numId="6" w16cid:durableId="1980569187">
    <w:abstractNumId w:val="23"/>
  </w:num>
  <w:num w:numId="7" w16cid:durableId="785394772">
    <w:abstractNumId w:val="7"/>
  </w:num>
  <w:num w:numId="8" w16cid:durableId="398134155">
    <w:abstractNumId w:val="3"/>
  </w:num>
  <w:num w:numId="9" w16cid:durableId="313873537">
    <w:abstractNumId w:val="13"/>
  </w:num>
  <w:num w:numId="10" w16cid:durableId="1871409018">
    <w:abstractNumId w:val="6"/>
  </w:num>
  <w:num w:numId="11" w16cid:durableId="699933206">
    <w:abstractNumId w:val="11"/>
  </w:num>
  <w:num w:numId="12" w16cid:durableId="1182285575">
    <w:abstractNumId w:val="16"/>
  </w:num>
  <w:num w:numId="13" w16cid:durableId="1891528166">
    <w:abstractNumId w:val="4"/>
  </w:num>
  <w:num w:numId="14" w16cid:durableId="629018626">
    <w:abstractNumId w:val="18"/>
  </w:num>
  <w:num w:numId="15" w16cid:durableId="440609485">
    <w:abstractNumId w:val="2"/>
  </w:num>
  <w:num w:numId="16" w16cid:durableId="713118432">
    <w:abstractNumId w:val="12"/>
  </w:num>
  <w:num w:numId="17" w16cid:durableId="1670451329">
    <w:abstractNumId w:val="21"/>
  </w:num>
  <w:num w:numId="18" w16cid:durableId="1655916653">
    <w:abstractNumId w:val="0"/>
  </w:num>
  <w:num w:numId="19" w16cid:durableId="1478645377">
    <w:abstractNumId w:val="8"/>
  </w:num>
  <w:num w:numId="20" w16cid:durableId="545529438">
    <w:abstractNumId w:val="15"/>
  </w:num>
  <w:num w:numId="21" w16cid:durableId="583346626">
    <w:abstractNumId w:val="20"/>
  </w:num>
  <w:num w:numId="22" w16cid:durableId="898832747">
    <w:abstractNumId w:val="10"/>
  </w:num>
  <w:num w:numId="23" w16cid:durableId="1607080103">
    <w:abstractNumId w:val="24"/>
  </w:num>
  <w:num w:numId="24" w16cid:durableId="1958608955">
    <w:abstractNumId w:val="22"/>
  </w:num>
  <w:num w:numId="25" w16cid:durableId="2084716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loKeagBZHk+uFMsIyCNrfFQq9EfhaaOnqDWkFqzwJIr/+K8b/sr2B3mvNDoQNrNf5ZWDIpzUoyvL3aBKdjsXA==" w:salt="oNynRv/FsPSDDMaCctYIK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65B4"/>
    <w:rsid w:val="00017E48"/>
    <w:rsid w:val="00031D39"/>
    <w:rsid w:val="00032E26"/>
    <w:rsid w:val="00045705"/>
    <w:rsid w:val="000473D3"/>
    <w:rsid w:val="00052CB4"/>
    <w:rsid w:val="0005567F"/>
    <w:rsid w:val="00060D6E"/>
    <w:rsid w:val="00070842"/>
    <w:rsid w:val="0007375E"/>
    <w:rsid w:val="00077FC5"/>
    <w:rsid w:val="00087573"/>
    <w:rsid w:val="00091F6B"/>
    <w:rsid w:val="000B1F02"/>
    <w:rsid w:val="000B7ADF"/>
    <w:rsid w:val="000E0FA0"/>
    <w:rsid w:val="000E4F22"/>
    <w:rsid w:val="000F5A8E"/>
    <w:rsid w:val="00107D6F"/>
    <w:rsid w:val="00116E05"/>
    <w:rsid w:val="00124D7D"/>
    <w:rsid w:val="0012520B"/>
    <w:rsid w:val="00133BBE"/>
    <w:rsid w:val="0013417B"/>
    <w:rsid w:val="00137A70"/>
    <w:rsid w:val="00144640"/>
    <w:rsid w:val="00160F2B"/>
    <w:rsid w:val="001615A3"/>
    <w:rsid w:val="00163F7C"/>
    <w:rsid w:val="00164F26"/>
    <w:rsid w:val="0018093F"/>
    <w:rsid w:val="00190124"/>
    <w:rsid w:val="001A37AD"/>
    <w:rsid w:val="001A38D1"/>
    <w:rsid w:val="001B75A9"/>
    <w:rsid w:val="001C0128"/>
    <w:rsid w:val="001C0EE3"/>
    <w:rsid w:val="001C70DE"/>
    <w:rsid w:val="001E4707"/>
    <w:rsid w:val="001F011F"/>
    <w:rsid w:val="00251BBF"/>
    <w:rsid w:val="00291B5E"/>
    <w:rsid w:val="002A141F"/>
    <w:rsid w:val="002B2570"/>
    <w:rsid w:val="002C4EEE"/>
    <w:rsid w:val="002D14F3"/>
    <w:rsid w:val="002D7348"/>
    <w:rsid w:val="002D745E"/>
    <w:rsid w:val="002F56D9"/>
    <w:rsid w:val="002F68DA"/>
    <w:rsid w:val="003112B4"/>
    <w:rsid w:val="0031353F"/>
    <w:rsid w:val="00313CE6"/>
    <w:rsid w:val="00315485"/>
    <w:rsid w:val="00322ABF"/>
    <w:rsid w:val="003234C4"/>
    <w:rsid w:val="003235A9"/>
    <w:rsid w:val="003274A6"/>
    <w:rsid w:val="003420CC"/>
    <w:rsid w:val="0034770B"/>
    <w:rsid w:val="00356170"/>
    <w:rsid w:val="00385719"/>
    <w:rsid w:val="003872EE"/>
    <w:rsid w:val="003B0122"/>
    <w:rsid w:val="003B6F79"/>
    <w:rsid w:val="003C563D"/>
    <w:rsid w:val="003C7CEA"/>
    <w:rsid w:val="003E79B2"/>
    <w:rsid w:val="00400F18"/>
    <w:rsid w:val="004171ED"/>
    <w:rsid w:val="0041769A"/>
    <w:rsid w:val="0042131E"/>
    <w:rsid w:val="004251B0"/>
    <w:rsid w:val="004412F9"/>
    <w:rsid w:val="004626D2"/>
    <w:rsid w:val="00471A11"/>
    <w:rsid w:val="00477517"/>
    <w:rsid w:val="004816FA"/>
    <w:rsid w:val="00491B48"/>
    <w:rsid w:val="004A62A9"/>
    <w:rsid w:val="004C5B1B"/>
    <w:rsid w:val="004C7CC4"/>
    <w:rsid w:val="004C7DCA"/>
    <w:rsid w:val="004D7229"/>
    <w:rsid w:val="004E3E8C"/>
    <w:rsid w:val="004E414D"/>
    <w:rsid w:val="004E574A"/>
    <w:rsid w:val="004E760F"/>
    <w:rsid w:val="004F06CD"/>
    <w:rsid w:val="004F5DA6"/>
    <w:rsid w:val="004F7CE4"/>
    <w:rsid w:val="00500A60"/>
    <w:rsid w:val="00512590"/>
    <w:rsid w:val="005153B2"/>
    <w:rsid w:val="0054426D"/>
    <w:rsid w:val="00551C3F"/>
    <w:rsid w:val="00560B2E"/>
    <w:rsid w:val="005644C7"/>
    <w:rsid w:val="00565825"/>
    <w:rsid w:val="00575F9B"/>
    <w:rsid w:val="00586954"/>
    <w:rsid w:val="005A1A03"/>
    <w:rsid w:val="005B2AC2"/>
    <w:rsid w:val="005B55AB"/>
    <w:rsid w:val="005B6E37"/>
    <w:rsid w:val="005D7F78"/>
    <w:rsid w:val="005E259F"/>
    <w:rsid w:val="006031E1"/>
    <w:rsid w:val="006129F5"/>
    <w:rsid w:val="00622F76"/>
    <w:rsid w:val="00635765"/>
    <w:rsid w:val="00647415"/>
    <w:rsid w:val="00647ADC"/>
    <w:rsid w:val="006507FF"/>
    <w:rsid w:val="006567C3"/>
    <w:rsid w:val="00673836"/>
    <w:rsid w:val="00674324"/>
    <w:rsid w:val="00684ECE"/>
    <w:rsid w:val="00692D22"/>
    <w:rsid w:val="006A6EA0"/>
    <w:rsid w:val="006B34B4"/>
    <w:rsid w:val="006B76BA"/>
    <w:rsid w:val="006C70ED"/>
    <w:rsid w:val="006E2B8D"/>
    <w:rsid w:val="00701A7F"/>
    <w:rsid w:val="0070258A"/>
    <w:rsid w:val="0070286C"/>
    <w:rsid w:val="007046E2"/>
    <w:rsid w:val="00711DC5"/>
    <w:rsid w:val="00731481"/>
    <w:rsid w:val="007936A1"/>
    <w:rsid w:val="007955B6"/>
    <w:rsid w:val="00796B1D"/>
    <w:rsid w:val="007C3B11"/>
    <w:rsid w:val="007C531C"/>
    <w:rsid w:val="007D02A2"/>
    <w:rsid w:val="007E0C46"/>
    <w:rsid w:val="007E14E0"/>
    <w:rsid w:val="007E1A3C"/>
    <w:rsid w:val="007F5CF3"/>
    <w:rsid w:val="008049BF"/>
    <w:rsid w:val="008138BF"/>
    <w:rsid w:val="00826E06"/>
    <w:rsid w:val="00831081"/>
    <w:rsid w:val="008321FA"/>
    <w:rsid w:val="008322FB"/>
    <w:rsid w:val="00835A93"/>
    <w:rsid w:val="00836BF5"/>
    <w:rsid w:val="00856A3C"/>
    <w:rsid w:val="008A385A"/>
    <w:rsid w:val="008A6AC8"/>
    <w:rsid w:val="008B5E88"/>
    <w:rsid w:val="008D0780"/>
    <w:rsid w:val="008D2FF9"/>
    <w:rsid w:val="008D4932"/>
    <w:rsid w:val="008D5277"/>
    <w:rsid w:val="008D548F"/>
    <w:rsid w:val="008F71A3"/>
    <w:rsid w:val="00912136"/>
    <w:rsid w:val="00912A49"/>
    <w:rsid w:val="00930D08"/>
    <w:rsid w:val="00935B33"/>
    <w:rsid w:val="00941B58"/>
    <w:rsid w:val="00947218"/>
    <w:rsid w:val="00947B74"/>
    <w:rsid w:val="00954E82"/>
    <w:rsid w:val="00957605"/>
    <w:rsid w:val="00960FA2"/>
    <w:rsid w:val="009660AC"/>
    <w:rsid w:val="009674AD"/>
    <w:rsid w:val="00967616"/>
    <w:rsid w:val="00975518"/>
    <w:rsid w:val="009A40C2"/>
    <w:rsid w:val="009C0A89"/>
    <w:rsid w:val="009C1004"/>
    <w:rsid w:val="009C1BEE"/>
    <w:rsid w:val="009E25B5"/>
    <w:rsid w:val="009E7435"/>
    <w:rsid w:val="009F38FE"/>
    <w:rsid w:val="00A00366"/>
    <w:rsid w:val="00A02423"/>
    <w:rsid w:val="00A06495"/>
    <w:rsid w:val="00A125F4"/>
    <w:rsid w:val="00A330BA"/>
    <w:rsid w:val="00A5520E"/>
    <w:rsid w:val="00A710B7"/>
    <w:rsid w:val="00A7734C"/>
    <w:rsid w:val="00A95170"/>
    <w:rsid w:val="00AA1C36"/>
    <w:rsid w:val="00AB125D"/>
    <w:rsid w:val="00AB42FA"/>
    <w:rsid w:val="00AC3202"/>
    <w:rsid w:val="00AF1EA0"/>
    <w:rsid w:val="00B1210E"/>
    <w:rsid w:val="00B4768B"/>
    <w:rsid w:val="00B522C4"/>
    <w:rsid w:val="00B54FF2"/>
    <w:rsid w:val="00B621A6"/>
    <w:rsid w:val="00B83AF3"/>
    <w:rsid w:val="00B97322"/>
    <w:rsid w:val="00BA1F90"/>
    <w:rsid w:val="00BA3E4E"/>
    <w:rsid w:val="00BB0029"/>
    <w:rsid w:val="00BB2404"/>
    <w:rsid w:val="00BC42AC"/>
    <w:rsid w:val="00BD6221"/>
    <w:rsid w:val="00C06C7C"/>
    <w:rsid w:val="00C07277"/>
    <w:rsid w:val="00C15D2B"/>
    <w:rsid w:val="00C20534"/>
    <w:rsid w:val="00C20E2F"/>
    <w:rsid w:val="00C2583F"/>
    <w:rsid w:val="00C25B23"/>
    <w:rsid w:val="00C3526D"/>
    <w:rsid w:val="00C41FBB"/>
    <w:rsid w:val="00C437ED"/>
    <w:rsid w:val="00C51A38"/>
    <w:rsid w:val="00C62831"/>
    <w:rsid w:val="00C84852"/>
    <w:rsid w:val="00C92891"/>
    <w:rsid w:val="00C95C94"/>
    <w:rsid w:val="00CA24F1"/>
    <w:rsid w:val="00CB7E3E"/>
    <w:rsid w:val="00CC7DDF"/>
    <w:rsid w:val="00CD4C25"/>
    <w:rsid w:val="00CE0F9E"/>
    <w:rsid w:val="00CE4464"/>
    <w:rsid w:val="00D03B60"/>
    <w:rsid w:val="00D1293E"/>
    <w:rsid w:val="00D2118B"/>
    <w:rsid w:val="00D53DCE"/>
    <w:rsid w:val="00D56472"/>
    <w:rsid w:val="00D67E71"/>
    <w:rsid w:val="00D70B6D"/>
    <w:rsid w:val="00D77A01"/>
    <w:rsid w:val="00D87896"/>
    <w:rsid w:val="00DA4CA4"/>
    <w:rsid w:val="00DB00F5"/>
    <w:rsid w:val="00DC7B8F"/>
    <w:rsid w:val="00DF675D"/>
    <w:rsid w:val="00E115DC"/>
    <w:rsid w:val="00E23CA3"/>
    <w:rsid w:val="00E40FE6"/>
    <w:rsid w:val="00E529DD"/>
    <w:rsid w:val="00E67688"/>
    <w:rsid w:val="00E67D51"/>
    <w:rsid w:val="00E73773"/>
    <w:rsid w:val="00EA6323"/>
    <w:rsid w:val="00EC2499"/>
    <w:rsid w:val="00EC4BD1"/>
    <w:rsid w:val="00ED0B9A"/>
    <w:rsid w:val="00EF1384"/>
    <w:rsid w:val="00EF6940"/>
    <w:rsid w:val="00F0134D"/>
    <w:rsid w:val="00F01777"/>
    <w:rsid w:val="00F01B2C"/>
    <w:rsid w:val="00F05407"/>
    <w:rsid w:val="00F20634"/>
    <w:rsid w:val="00F270A2"/>
    <w:rsid w:val="00F32B14"/>
    <w:rsid w:val="00F33111"/>
    <w:rsid w:val="00F460B0"/>
    <w:rsid w:val="00F4793D"/>
    <w:rsid w:val="00F53598"/>
    <w:rsid w:val="00F5609C"/>
    <w:rsid w:val="00F73F1E"/>
    <w:rsid w:val="00F8751E"/>
    <w:rsid w:val="00F9058D"/>
    <w:rsid w:val="00F9106F"/>
    <w:rsid w:val="00FA2AE6"/>
    <w:rsid w:val="00FC6AD7"/>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6BA"/>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 w:id="2084136249">
      <w:bodyDiv w:val="1"/>
      <w:marLeft w:val="0"/>
      <w:marRight w:val="0"/>
      <w:marTop w:val="0"/>
      <w:marBottom w:val="0"/>
      <w:divBdr>
        <w:top w:val="none" w:sz="0" w:space="0" w:color="auto"/>
        <w:left w:val="none" w:sz="0" w:space="0" w:color="auto"/>
        <w:bottom w:val="none" w:sz="0" w:space="0" w:color="auto"/>
        <w:right w:val="none" w:sz="0" w:space="0" w:color="auto"/>
      </w:divBdr>
      <w:divsChild>
        <w:div w:id="11803726">
          <w:marLeft w:val="0"/>
          <w:marRight w:val="0"/>
          <w:marTop w:val="15"/>
          <w:marBottom w:val="0"/>
          <w:divBdr>
            <w:top w:val="single" w:sz="48" w:space="0" w:color="auto"/>
            <w:left w:val="single" w:sz="48" w:space="0" w:color="auto"/>
            <w:bottom w:val="single" w:sz="48" w:space="0" w:color="auto"/>
            <w:right w:val="single" w:sz="48" w:space="0" w:color="auto"/>
          </w:divBdr>
          <w:divsChild>
            <w:div w:id="83638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dss.mo.gov/mhd/providers" TargetMode="External"/><Relationship Id="rId18" Type="http://schemas.openxmlformats.org/officeDocument/2006/relationships/hyperlink" Target="https://mydss.mo.gov/mhd/education-and-train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mydss.mo.gov/mhd/fee-schedules-rate-lists" TargetMode="External"/><Relationship Id="rId17" Type="http://schemas.openxmlformats.org/officeDocument/2006/relationships/hyperlink" Target="https://public.govdelivery.com/accounts/MODSS/subscriber/new?preferences=true" TargetMode="External"/><Relationship Id="rId2" Type="http://schemas.openxmlformats.org/officeDocument/2006/relationships/customXml" Target="../customXml/item2.xml"/><Relationship Id="rId16" Type="http://schemas.openxmlformats.org/officeDocument/2006/relationships/hyperlink" Target="https://mydss.mo.gov/mhd/new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omed.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oexperience.qualtrics.com/jfe/form/SV_8v5YgbpJmYXuPa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dss.mo.gov/media/pdf/managed-care-provider-information-reques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3.xml><?xml version="1.0" encoding="utf-8"?>
<ds:datastoreItem xmlns:ds="http://schemas.openxmlformats.org/officeDocument/2006/customXml" ds:itemID="{F6376A26-ABCF-4F33-9418-C2B4CFA3D9B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e4ce362-36a0-45ca-b15f-c64cd8e27601"/>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2471</Characters>
  <Application>Microsoft Office Word</Application>
  <DocSecurity>12</DocSecurity>
  <Lines>20</Lines>
  <Paragraphs>5</Paragraphs>
  <ScaleCrop>false</ScaleCrop>
  <HeadingPairs>
    <vt:vector size="2" baseType="variant">
      <vt:variant>
        <vt:lpstr>Title</vt:lpstr>
      </vt:variant>
      <vt:variant>
        <vt:i4>1</vt:i4>
      </vt:variant>
    </vt:vector>
  </HeadingPairs>
  <TitlesOfParts>
    <vt:vector size="1" baseType="lpstr">
      <vt:lpstr>MO HealthNet Provider Bulletin Template</vt:lpstr>
    </vt:vector>
  </TitlesOfParts>
  <Manager>Missouri Department of Social Services</Manager>
  <Company>State of Missouri</Company>
  <LinksUpToDate>false</LinksUpToDate>
  <CharactersWithSpaces>2806</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Provider Bulletin Template</dc:title>
  <dc:subject>Rate Update for DHSS-Authorized HCBS Services</dc:subject>
  <dc:creator>MO HealthNet</dc:creator>
  <cp:keywords>Rate Update for DHSS-Authorized HCBS Services</cp:keywords>
  <cp:lastModifiedBy>Craig, Madelyn</cp:lastModifiedBy>
  <cp:revision>2</cp:revision>
  <cp:lastPrinted>2018-12-28T19:46:00Z</cp:lastPrinted>
  <dcterms:created xsi:type="dcterms:W3CDTF">2026-07-21T17:08:00Z</dcterms:created>
  <dcterms:modified xsi:type="dcterms:W3CDTF">2026-07-21T17:08:00Z</dcterms:modified>
  <cp:category>Aged and Disabled Waiver Home Delivered Meals, Structured Family Caregiving Waiver Attendant Care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