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17AF9859" w:rsidR="004C5767" w:rsidRPr="008859E1" w:rsidRDefault="004C5767" w:rsidP="00D27533">
      <w:pPr>
        <w:pStyle w:val="tbody"/>
        <w:rPr>
          <w:b w:val="0"/>
          <w:bCs/>
        </w:rPr>
      </w:pPr>
      <w:r w:rsidRPr="00C02553">
        <w:t>Drug/Drug Class:</w:t>
      </w:r>
      <w:r w:rsidR="003B4820" w:rsidRPr="00573856">
        <w:rPr>
          <w:b w:val="0"/>
          <w:bCs/>
        </w:rPr>
        <w:t xml:space="preserve"> </w:t>
      </w:r>
      <w:r w:rsidR="00A26613" w:rsidRPr="00A26613">
        <w:rPr>
          <w:b w:val="0"/>
          <w:bCs/>
        </w:rPr>
        <w:t>Psoriasis Agents, Oral PDL Edit</w:t>
      </w:r>
    </w:p>
    <w:p w14:paraId="7AD7FFCE" w14:textId="143440FE" w:rsidR="004C5767" w:rsidRPr="00C02553" w:rsidRDefault="004C5767" w:rsidP="00D27533">
      <w:pPr>
        <w:pStyle w:val="tbody"/>
      </w:pPr>
      <w:r w:rsidRPr="00C02553">
        <w:t>First Implementation Date:</w:t>
      </w:r>
      <w:r w:rsidRPr="00573856">
        <w:rPr>
          <w:b w:val="0"/>
          <w:bCs/>
        </w:rPr>
        <w:t xml:space="preserve"> </w:t>
      </w:r>
      <w:r w:rsidR="00E1439D" w:rsidRPr="00E1439D">
        <w:rPr>
          <w:b w:val="0"/>
          <w:bCs/>
        </w:rPr>
        <w:t>July 13, 2017</w:t>
      </w:r>
    </w:p>
    <w:p w14:paraId="4B7D760D" w14:textId="42DE2784" w:rsidR="004C5767" w:rsidRPr="00057F84" w:rsidRDefault="00F41F69" w:rsidP="70E341D6">
      <w:pPr>
        <w:pStyle w:val="tbody"/>
        <w:rPr>
          <w:b w:val="0"/>
        </w:rPr>
      </w:pPr>
      <w:r>
        <w:t>Pro</w:t>
      </w:r>
      <w:r w:rsidR="00FA2CFB">
        <w:t>posed</w:t>
      </w:r>
      <w:r w:rsidR="004C5767">
        <w:t xml:space="preserve"> Date:</w:t>
      </w:r>
      <w:r w:rsidR="00065C22">
        <w:t xml:space="preserve"> </w:t>
      </w:r>
      <w:r w:rsidR="00B04A72">
        <w:rPr>
          <w:b w:val="0"/>
          <w:bCs/>
        </w:rPr>
        <w:t>July</w:t>
      </w:r>
      <w:r w:rsidR="00BD4DC4" w:rsidRPr="00BD4DC4">
        <w:rPr>
          <w:b w:val="0"/>
          <w:bCs/>
        </w:rPr>
        <w:t xml:space="preserve">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33ADFE35" w:rsidR="004C5767" w:rsidRPr="00D27533" w:rsidRDefault="004C5767" w:rsidP="00D27533">
      <w:pPr>
        <w:pStyle w:val="tbody"/>
        <w:rPr>
          <w:b w:val="0"/>
          <w:bCs/>
          <w:spacing w:val="-3"/>
        </w:rPr>
      </w:pPr>
      <w:r w:rsidRPr="00C02553">
        <w:t xml:space="preserve">Criteria Status: </w:t>
      </w:r>
      <w:r w:rsidR="00566BE4" w:rsidRPr="00D27533">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5366CA32" w14:textId="183D6623" w:rsidR="003E0DCE" w:rsidRDefault="003E0DCE" w:rsidP="003E0DCE">
      <w:pPr>
        <w:pStyle w:val="Header"/>
        <w:tabs>
          <w:tab w:val="clear" w:pos="4320"/>
          <w:tab w:val="clear" w:pos="8640"/>
        </w:tabs>
        <w:rPr>
          <w:rFonts w:cs="Arial"/>
          <w:spacing w:val="-3"/>
          <w:sz w:val="20"/>
        </w:rPr>
      </w:pPr>
      <w:r w:rsidRPr="0076466E">
        <w:rPr>
          <w:rFonts w:cs="Arial"/>
          <w:spacing w:val="-3"/>
          <w:sz w:val="20"/>
        </w:rPr>
        <w:t>Psoriasis is a chronic, inflammatory, non-contagious, genetic, immune-mediated, dermatologic condition.  The most common type (80-90% of p</w:t>
      </w:r>
      <w:r>
        <w:rPr>
          <w:rFonts w:cs="Arial"/>
          <w:spacing w:val="-3"/>
          <w:sz w:val="20"/>
        </w:rPr>
        <w:t>articipants</w:t>
      </w:r>
      <w:r w:rsidRPr="0076466E">
        <w:rPr>
          <w:rFonts w:cs="Arial"/>
          <w:spacing w:val="-3"/>
          <w:sz w:val="20"/>
        </w:rPr>
        <w:t>) is plaque psoriasis (psoriasis vulgaris) where patches or lesions of skin become inflamed and are covered by a silvery white scale.  These plaques frequently occur on the skin of the elbows and knees but can affect any area including the scalp.  Psoriasis affects approximately 7.5 million Americans</w:t>
      </w:r>
      <w:r>
        <w:rPr>
          <w:rFonts w:cs="Arial"/>
          <w:spacing w:val="-3"/>
          <w:sz w:val="20"/>
        </w:rPr>
        <w:t xml:space="preserve">; presentation may occur at any </w:t>
      </w:r>
      <w:r w:rsidR="00326830">
        <w:rPr>
          <w:rFonts w:cs="Arial"/>
          <w:spacing w:val="-3"/>
          <w:sz w:val="20"/>
        </w:rPr>
        <w:t>age but</w:t>
      </w:r>
      <w:r>
        <w:rPr>
          <w:rFonts w:cs="Arial"/>
          <w:spacing w:val="-3"/>
          <w:sz w:val="20"/>
        </w:rPr>
        <w:t xml:space="preserve"> typically </w:t>
      </w:r>
      <w:r w:rsidRPr="0076466E">
        <w:rPr>
          <w:rFonts w:cs="Arial"/>
          <w:spacing w:val="-3"/>
          <w:sz w:val="20"/>
        </w:rPr>
        <w:t>occur</w:t>
      </w:r>
      <w:r>
        <w:rPr>
          <w:rFonts w:cs="Arial"/>
          <w:spacing w:val="-3"/>
          <w:sz w:val="20"/>
        </w:rPr>
        <w:t>s</w:t>
      </w:r>
      <w:r w:rsidRPr="0076466E">
        <w:rPr>
          <w:rFonts w:cs="Arial"/>
          <w:spacing w:val="-3"/>
          <w:sz w:val="20"/>
        </w:rPr>
        <w:t xml:space="preserve"> between the ages of 15 to 25 </w:t>
      </w:r>
      <w:r>
        <w:rPr>
          <w:rFonts w:cs="Arial"/>
          <w:spacing w:val="-3"/>
          <w:sz w:val="20"/>
        </w:rPr>
        <w:t xml:space="preserve">years. </w:t>
      </w:r>
      <w:r w:rsidRPr="0076466E">
        <w:rPr>
          <w:rFonts w:cs="Arial"/>
          <w:spacing w:val="-3"/>
          <w:sz w:val="20"/>
        </w:rPr>
        <w:t xml:space="preserve"> Psoriasis can range from mild to severe disease and can lead to low self-esteem and depression</w:t>
      </w:r>
      <w:r>
        <w:rPr>
          <w:rFonts w:cs="Arial"/>
          <w:spacing w:val="-3"/>
          <w:sz w:val="20"/>
        </w:rPr>
        <w:t xml:space="preserve">.  </w:t>
      </w:r>
      <w:r w:rsidRPr="0076466E">
        <w:rPr>
          <w:rFonts w:cs="Arial"/>
          <w:spacing w:val="-3"/>
          <w:sz w:val="20"/>
        </w:rPr>
        <w:t xml:space="preserve">During the disease process there is hyperproliferation and abnormal differentiation of the psoriatic epidermis.  This disease can also affect the joints and connective tissue, resulting in psoriatic arthritis.  Traditionally, pharmacotherapy choices to treat plaque and scalp psoriasis include emollients, topical corticosteroids, </w:t>
      </w:r>
      <w:r>
        <w:rPr>
          <w:rFonts w:cs="Arial"/>
          <w:spacing w:val="-3"/>
          <w:sz w:val="20"/>
        </w:rPr>
        <w:t xml:space="preserve">vitamin D analogs, calcipotriene/betamethasone, tazarotene, tacrolimus, pimecrolimus, </w:t>
      </w:r>
      <w:r w:rsidRPr="0076466E">
        <w:rPr>
          <w:rFonts w:cs="Arial"/>
          <w:spacing w:val="-3"/>
          <w:sz w:val="20"/>
        </w:rPr>
        <w:t>phototherapy, and systemic medications.</w:t>
      </w:r>
      <w:r>
        <w:rPr>
          <w:rFonts w:cs="Arial"/>
          <w:spacing w:val="-3"/>
          <w:sz w:val="20"/>
        </w:rPr>
        <w:t xml:space="preserve">  </w:t>
      </w:r>
      <w:r w:rsidRPr="00F2771B">
        <w:rPr>
          <w:rFonts w:cs="Arial"/>
          <w:spacing w:val="-3"/>
          <w:sz w:val="20"/>
        </w:rPr>
        <w:t xml:space="preserve">Options for systemic therapy include methotrexate, cyclosporine, retinoids, biologics, and </w:t>
      </w:r>
      <w:proofErr w:type="spellStart"/>
      <w:r w:rsidRPr="00F2771B">
        <w:rPr>
          <w:rFonts w:cs="Arial"/>
          <w:spacing w:val="-3"/>
          <w:sz w:val="20"/>
        </w:rPr>
        <w:t>methoxsalen</w:t>
      </w:r>
      <w:proofErr w:type="spellEnd"/>
      <w:r w:rsidRPr="00F2771B">
        <w:rPr>
          <w:rFonts w:cs="Arial"/>
          <w:spacing w:val="-3"/>
          <w:sz w:val="20"/>
        </w:rPr>
        <w:t xml:space="preserve"> plus UVA radiation. </w:t>
      </w:r>
      <w:proofErr w:type="gramStart"/>
      <w:r w:rsidRPr="00F2771B">
        <w:rPr>
          <w:rFonts w:cs="Arial"/>
          <w:spacing w:val="-3"/>
          <w:sz w:val="20"/>
        </w:rPr>
        <w:t>Biologics are</w:t>
      </w:r>
      <w:proofErr w:type="gramEnd"/>
      <w:r w:rsidRPr="00F2771B">
        <w:rPr>
          <w:rFonts w:cs="Arial"/>
          <w:spacing w:val="-3"/>
          <w:sz w:val="20"/>
        </w:rPr>
        <w:t xml:space="preserve"> usually reserved for patients with moderate to severe disease or those with psoriatic arthritis.</w:t>
      </w:r>
    </w:p>
    <w:p w14:paraId="1022BCDD" w14:textId="77777777" w:rsidR="003E0DCE" w:rsidRDefault="003E0DCE" w:rsidP="009A0FB1"/>
    <w:p w14:paraId="28C91F1C" w14:textId="51A3B34F"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47320590" w14:textId="7BBD83AF" w:rsidR="00FD34EA" w:rsidRPr="00745A74" w:rsidRDefault="00745A74" w:rsidP="00745A74">
      <w:pPr>
        <w:pStyle w:val="ListParagraph"/>
        <w:numPr>
          <w:ilvl w:val="0"/>
          <w:numId w:val="15"/>
        </w:numPr>
      </w:pPr>
      <w:r w:rsidRPr="00745A74">
        <w:t>Acitretin</w:t>
      </w:r>
    </w:p>
    <w:p w14:paraId="56404718" w14:textId="252714AD" w:rsidR="00846FA4" w:rsidRDefault="00846FA4" w:rsidP="00846FA4">
      <w:pPr>
        <w:rPr>
          <w:b/>
          <w:bCs/>
        </w:rPr>
      </w:pPr>
      <w:r>
        <w:rPr>
          <w:b/>
          <w:bCs/>
        </w:rPr>
        <w:t>Non-Preferred Agents:</w:t>
      </w:r>
    </w:p>
    <w:p w14:paraId="6D696800" w14:textId="29A08742" w:rsidR="00E23EC0" w:rsidRPr="0023490E" w:rsidRDefault="0023490E" w:rsidP="0023490E">
      <w:pPr>
        <w:pStyle w:val="ListParagraph"/>
        <w:numPr>
          <w:ilvl w:val="0"/>
          <w:numId w:val="15"/>
        </w:numPr>
        <w:rPr>
          <w:rFonts w:cs="Arial"/>
          <w:spacing w:val="-3"/>
          <w:szCs w:val="20"/>
        </w:rPr>
      </w:pPr>
      <w:proofErr w:type="spellStart"/>
      <w:r w:rsidRPr="0023490E">
        <w:rPr>
          <w:rFonts w:cs="Arial"/>
          <w:spacing w:val="-3"/>
          <w:szCs w:val="20"/>
        </w:rPr>
        <w:t>Methoxsalen</w:t>
      </w:r>
      <w:proofErr w:type="spellEnd"/>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27B283DA" w:rsidR="0097028A" w:rsidRPr="0079438F" w:rsidRDefault="0097028A" w:rsidP="00696E3A">
      <w:pPr>
        <w:rPr>
          <w:b/>
        </w:rPr>
      </w:pPr>
      <w:r w:rsidRPr="00696E3A">
        <w:rPr>
          <w:b/>
          <w:bCs/>
        </w:rPr>
        <w:t>Drug class for review:</w:t>
      </w:r>
      <w:r w:rsidRPr="00C02553">
        <w:t xml:space="preserve"> </w:t>
      </w:r>
      <w:r w:rsidR="003441C7" w:rsidRPr="00F2771B">
        <w:rPr>
          <w:rFonts w:cs="Arial"/>
          <w:szCs w:val="20"/>
        </w:rPr>
        <w:t>Psoriasis Agents</w:t>
      </w:r>
      <w:r w:rsidR="003441C7">
        <w:rPr>
          <w:rFonts w:cs="Arial"/>
          <w:szCs w:val="20"/>
        </w:rPr>
        <w:t xml:space="preserve">, </w:t>
      </w:r>
      <w:r w:rsidR="003441C7" w:rsidRPr="00F2771B">
        <w:rPr>
          <w:rFonts w:cs="Arial"/>
          <w:szCs w:val="20"/>
        </w:rPr>
        <w:t>Oral</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BAA1D7A" w14:textId="77777777" w:rsidR="00635DDB" w:rsidRPr="00696E3A" w:rsidRDefault="00635DDB" w:rsidP="00635DDB">
      <w:pPr>
        <w:rPr>
          <w:b/>
          <w:bCs/>
        </w:rPr>
      </w:pPr>
      <w:r w:rsidRPr="00696E3A">
        <w:rPr>
          <w:b/>
          <w:bCs/>
        </w:rPr>
        <w:t>Initial Therapy:</w:t>
      </w:r>
    </w:p>
    <w:p w14:paraId="3BBBD238" w14:textId="77777777" w:rsidR="00BA5CC6" w:rsidRDefault="00BA5CC6" w:rsidP="00BA5CC6">
      <w:pPr>
        <w:numPr>
          <w:ilvl w:val="0"/>
          <w:numId w:val="16"/>
        </w:numPr>
        <w:rPr>
          <w:rFonts w:cs="Arial"/>
          <w:szCs w:val="20"/>
        </w:rPr>
      </w:pPr>
      <w:r>
        <w:rPr>
          <w:rFonts w:cs="Arial"/>
          <w:szCs w:val="20"/>
        </w:rPr>
        <w:t>Must meet one of the following:</w:t>
      </w:r>
    </w:p>
    <w:p w14:paraId="2F7C7C7F" w14:textId="77777777" w:rsidR="00BA5CC6" w:rsidRDefault="00BA5CC6" w:rsidP="00BA5CC6">
      <w:pPr>
        <w:numPr>
          <w:ilvl w:val="1"/>
          <w:numId w:val="16"/>
        </w:numPr>
        <w:tabs>
          <w:tab w:val="left" w:pos="360"/>
        </w:tabs>
        <w:rPr>
          <w:rFonts w:cs="Arial"/>
          <w:szCs w:val="20"/>
        </w:rPr>
      </w:pPr>
      <w:r>
        <w:rPr>
          <w:rFonts w:cs="Arial"/>
          <w:szCs w:val="20"/>
        </w:rPr>
        <w:t xml:space="preserve">Claim is for a preferred </w:t>
      </w:r>
      <w:proofErr w:type="gramStart"/>
      <w:r>
        <w:rPr>
          <w:rFonts w:cs="Arial"/>
          <w:szCs w:val="20"/>
        </w:rPr>
        <w:t>agent;</w:t>
      </w:r>
      <w:proofErr w:type="gramEnd"/>
      <w:r>
        <w:rPr>
          <w:rFonts w:cs="Arial"/>
          <w:szCs w:val="20"/>
        </w:rPr>
        <w:t xml:space="preserve"> </w:t>
      </w:r>
      <w:r w:rsidRPr="00A43F56">
        <w:rPr>
          <w:rFonts w:cs="Arial"/>
          <w:b/>
          <w:bCs/>
          <w:szCs w:val="20"/>
        </w:rPr>
        <w:t>OR</w:t>
      </w:r>
    </w:p>
    <w:p w14:paraId="55C0D8EB" w14:textId="77777777" w:rsidR="00BA5CC6" w:rsidRPr="00F2771B" w:rsidRDefault="00BA5CC6" w:rsidP="00BA5CC6">
      <w:pPr>
        <w:numPr>
          <w:ilvl w:val="1"/>
          <w:numId w:val="16"/>
        </w:numPr>
        <w:tabs>
          <w:tab w:val="left" w:pos="360"/>
        </w:tabs>
        <w:rPr>
          <w:rFonts w:cs="Arial"/>
          <w:szCs w:val="20"/>
        </w:rPr>
      </w:pPr>
      <w:r w:rsidRPr="00F2771B">
        <w:rPr>
          <w:rFonts w:cs="Arial"/>
          <w:szCs w:val="20"/>
        </w:rPr>
        <w:t xml:space="preserve">Failure to achieve desired therapeutic outcomes with trial on 1 or more preferred </w:t>
      </w:r>
      <w:proofErr w:type="gramStart"/>
      <w:r w:rsidRPr="00F2771B">
        <w:rPr>
          <w:rFonts w:cs="Arial"/>
          <w:szCs w:val="20"/>
        </w:rPr>
        <w:t>agents</w:t>
      </w:r>
      <w:r>
        <w:rPr>
          <w:rFonts w:cs="Arial"/>
          <w:szCs w:val="20"/>
        </w:rPr>
        <w:t>;</w:t>
      </w:r>
      <w:proofErr w:type="gramEnd"/>
      <w:r w:rsidRPr="00F2771B">
        <w:rPr>
          <w:rFonts w:cs="Arial"/>
          <w:szCs w:val="20"/>
        </w:rPr>
        <w:t xml:space="preserve"> </w:t>
      </w:r>
    </w:p>
    <w:p w14:paraId="624EA5D5" w14:textId="77777777" w:rsidR="00BA5CC6" w:rsidRPr="00F2771B" w:rsidRDefault="00BA5CC6" w:rsidP="00BA5CC6">
      <w:pPr>
        <w:numPr>
          <w:ilvl w:val="2"/>
          <w:numId w:val="16"/>
        </w:numPr>
        <w:jc w:val="both"/>
        <w:rPr>
          <w:rFonts w:cs="Arial"/>
          <w:szCs w:val="20"/>
        </w:rPr>
      </w:pPr>
      <w:r w:rsidRPr="00F2771B">
        <w:rPr>
          <w:rFonts w:cs="Arial"/>
          <w:szCs w:val="20"/>
        </w:rPr>
        <w:t xml:space="preserve">Documented trial period of preferred </w:t>
      </w:r>
      <w:proofErr w:type="gramStart"/>
      <w:r w:rsidRPr="00F2771B">
        <w:rPr>
          <w:rFonts w:cs="Arial"/>
          <w:szCs w:val="20"/>
        </w:rPr>
        <w:t>agents</w:t>
      </w:r>
      <w:r>
        <w:rPr>
          <w:rFonts w:cs="Arial"/>
          <w:szCs w:val="20"/>
        </w:rPr>
        <w:t>;</w:t>
      </w:r>
      <w:proofErr w:type="gramEnd"/>
    </w:p>
    <w:p w14:paraId="7E3CBCE2" w14:textId="77777777" w:rsidR="00BA5CC6" w:rsidRPr="00F2771B" w:rsidRDefault="00BA5CC6" w:rsidP="00BA5CC6">
      <w:pPr>
        <w:numPr>
          <w:ilvl w:val="2"/>
          <w:numId w:val="16"/>
        </w:numPr>
        <w:jc w:val="both"/>
        <w:rPr>
          <w:rFonts w:cs="Arial"/>
          <w:szCs w:val="20"/>
        </w:rPr>
      </w:pPr>
      <w:r w:rsidRPr="00F2771B">
        <w:rPr>
          <w:rFonts w:cs="Arial"/>
          <w:szCs w:val="20"/>
        </w:rPr>
        <w:t>Documented ADE/ADR to preferred agents</w:t>
      </w:r>
      <w:r>
        <w:rPr>
          <w:rFonts w:cs="Arial"/>
          <w:szCs w:val="20"/>
        </w:rPr>
        <w:t>.</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lastRenderedPageBreak/>
        <w:t>Denial Criteria</w:t>
      </w:r>
    </w:p>
    <w:p w14:paraId="730C2B10" w14:textId="77777777" w:rsidR="00904D7A" w:rsidRPr="00C722C9" w:rsidRDefault="00904D7A" w:rsidP="00C722C9">
      <w:pPr>
        <w:pStyle w:val="ListParagraph"/>
      </w:pPr>
      <w:r w:rsidRPr="00C722C9">
        <w:t xml:space="preserve">Therapy will deny </w:t>
      </w:r>
      <w:proofErr w:type="gramStart"/>
      <w:r w:rsidRPr="00C722C9">
        <w:t>with</w:t>
      </w:r>
      <w:proofErr w:type="gramEnd"/>
      <w:r w:rsidRPr="00C722C9">
        <w:t xml:space="preserve"> presence of one of the following:</w:t>
      </w:r>
    </w:p>
    <w:p w14:paraId="1D97C1E5" w14:textId="37B53E66" w:rsidR="00904D7A" w:rsidRPr="005328B2" w:rsidRDefault="00904D7A" w:rsidP="00BA5CC6">
      <w:pPr>
        <w:pStyle w:val="ListParagraph"/>
        <w:numPr>
          <w:ilvl w:val="1"/>
          <w:numId w:val="6"/>
        </w:numPr>
      </w:pPr>
      <w:proofErr w:type="gramStart"/>
      <w:r w:rsidRPr="005328B2">
        <w:t>Any</w:t>
      </w:r>
      <w:proofErr w:type="gramEnd"/>
      <w:r w:rsidRPr="005328B2">
        <w:t xml:space="preserve"> approval criteria are not met</w:t>
      </w:r>
      <w:r w:rsidR="00BA5CC6">
        <w:t>.</w:t>
      </w:r>
    </w:p>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2B9DF25E" w14:textId="77777777" w:rsidR="00006523" w:rsidRPr="0087227C" w:rsidRDefault="00006523" w:rsidP="00006523">
      <w:pPr>
        <w:numPr>
          <w:ilvl w:val="0"/>
          <w:numId w:val="17"/>
        </w:numPr>
        <w:rPr>
          <w:rFonts w:cs="Arial"/>
          <w:szCs w:val="20"/>
        </w:rPr>
      </w:pPr>
      <w:r w:rsidRPr="0087227C">
        <w:rPr>
          <w:rFonts w:cs="Arial"/>
          <w:szCs w:val="20"/>
        </w:rPr>
        <w:t>Evidence-Based Medicine and Fiscal Analysis: “Psoriasis Agents, Oral – Therapeutic Class Review”, Conduent Business Services, L.L.C., Richmond, VA; January 2022.</w:t>
      </w:r>
    </w:p>
    <w:p w14:paraId="6567DC9C" w14:textId="77777777" w:rsidR="00006523" w:rsidRPr="0087227C" w:rsidRDefault="00006523" w:rsidP="00006523">
      <w:pPr>
        <w:numPr>
          <w:ilvl w:val="0"/>
          <w:numId w:val="17"/>
        </w:numPr>
        <w:rPr>
          <w:rFonts w:cs="Arial"/>
          <w:szCs w:val="20"/>
        </w:rPr>
      </w:pPr>
      <w:r w:rsidRPr="0087227C">
        <w:rPr>
          <w:rFonts w:cs="Arial"/>
          <w:szCs w:val="20"/>
        </w:rPr>
        <w:t xml:space="preserve">Evidence-Based Medicine Analysis: “Oral </w:t>
      </w:r>
      <w:proofErr w:type="spellStart"/>
      <w:r w:rsidRPr="0087227C">
        <w:rPr>
          <w:rFonts w:cs="Arial"/>
          <w:szCs w:val="20"/>
        </w:rPr>
        <w:t>Antipsoriatic</w:t>
      </w:r>
      <w:proofErr w:type="spellEnd"/>
      <w:r w:rsidRPr="0087227C">
        <w:rPr>
          <w:rFonts w:cs="Arial"/>
          <w:szCs w:val="20"/>
        </w:rPr>
        <w:t xml:space="preserve"> Agents UMKC-DIC; </w:t>
      </w:r>
      <w:bookmarkStart w:id="2" w:name="_Hlk34121003"/>
      <w:r>
        <w:rPr>
          <w:rFonts w:cs="Arial"/>
          <w:szCs w:val="20"/>
        </w:rPr>
        <w:t>March 2025</w:t>
      </w:r>
      <w:r w:rsidRPr="0087227C">
        <w:rPr>
          <w:rFonts w:cs="Arial"/>
          <w:szCs w:val="20"/>
        </w:rPr>
        <w:t>.</w:t>
      </w:r>
    </w:p>
    <w:p w14:paraId="5C872C0E" w14:textId="116EE002" w:rsidR="00006523" w:rsidRPr="00B14CEF" w:rsidRDefault="00006523" w:rsidP="00006523">
      <w:pPr>
        <w:numPr>
          <w:ilvl w:val="0"/>
          <w:numId w:val="17"/>
        </w:numPr>
        <w:rPr>
          <w:rFonts w:cs="Arial"/>
        </w:rPr>
      </w:pPr>
      <w:r w:rsidRPr="00B14CEF">
        <w:rPr>
          <w:rFonts w:cs="Arial"/>
          <w:szCs w:val="20"/>
        </w:rPr>
        <w:t>USPDI, Micromedex; 202</w:t>
      </w:r>
      <w:r>
        <w:rPr>
          <w:rFonts w:cs="Arial"/>
          <w:szCs w:val="20"/>
        </w:rPr>
        <w:t>6</w:t>
      </w:r>
      <w:r w:rsidRPr="00B14CEF">
        <w:rPr>
          <w:rFonts w:cs="Arial"/>
          <w:szCs w:val="20"/>
        </w:rPr>
        <w:t xml:space="preserve">. </w:t>
      </w:r>
      <w:bookmarkEnd w:id="2"/>
    </w:p>
    <w:p w14:paraId="48B1F7B1" w14:textId="0A74A2F6" w:rsidR="00006523" w:rsidRPr="00B14CEF" w:rsidRDefault="00006523" w:rsidP="00006523">
      <w:pPr>
        <w:numPr>
          <w:ilvl w:val="0"/>
          <w:numId w:val="17"/>
        </w:numPr>
        <w:rPr>
          <w:rFonts w:cs="Arial"/>
        </w:rPr>
      </w:pPr>
      <w:r w:rsidRPr="00B14CEF">
        <w:rPr>
          <w:rFonts w:cs="Arial"/>
        </w:rPr>
        <w:t>Clinical Pharmacology [online]. Tampa (FL): Elsevier. 202</w:t>
      </w:r>
      <w:r>
        <w:rPr>
          <w:rFonts w:cs="Arial"/>
        </w:rPr>
        <w:t>6.</w:t>
      </w:r>
    </w:p>
    <w:p w14:paraId="3FA1E7DB" w14:textId="38478AA0" w:rsidR="00777CA4" w:rsidRDefault="00777CA4" w:rsidP="00006523">
      <w:pPr>
        <w:pStyle w:val="ListParagraph"/>
        <w:numPr>
          <w:ilvl w:val="0"/>
          <w:numId w:val="0"/>
        </w:numPr>
        <w:ind w:left="360"/>
      </w:pP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6F989" w14:textId="77777777" w:rsidR="0010011E" w:rsidRPr="00C02553" w:rsidRDefault="0010011E" w:rsidP="00AE77DB">
      <w:r w:rsidRPr="00C02553">
        <w:separator/>
      </w:r>
    </w:p>
  </w:endnote>
  <w:endnote w:type="continuationSeparator" w:id="0">
    <w:p w14:paraId="200D0F71" w14:textId="77777777" w:rsidR="0010011E" w:rsidRPr="00C02553" w:rsidRDefault="0010011E" w:rsidP="00AE77DB">
      <w:r w:rsidRPr="00C02553">
        <w:continuationSeparator/>
      </w:r>
    </w:p>
  </w:endnote>
  <w:endnote w:type="continuationNotice" w:id="1">
    <w:p w14:paraId="5BA07E11" w14:textId="77777777" w:rsidR="0010011E" w:rsidRPr="00C02553" w:rsidRDefault="00100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40406" w14:textId="77777777" w:rsidR="0010011E" w:rsidRPr="00C02553" w:rsidRDefault="0010011E" w:rsidP="00AE77DB">
      <w:r w:rsidRPr="00C02553">
        <w:separator/>
      </w:r>
    </w:p>
  </w:footnote>
  <w:footnote w:type="continuationSeparator" w:id="0">
    <w:p w14:paraId="34D1F910" w14:textId="77777777" w:rsidR="0010011E" w:rsidRPr="00C02553" w:rsidRDefault="0010011E" w:rsidP="00AE77DB">
      <w:r w:rsidRPr="00C02553">
        <w:continuationSeparator/>
      </w:r>
    </w:p>
  </w:footnote>
  <w:footnote w:type="continuationNotice" w:id="1">
    <w:p w14:paraId="7500BBC3" w14:textId="77777777" w:rsidR="0010011E" w:rsidRPr="00C02553" w:rsidRDefault="001001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C6043D">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C6043D">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C6043D">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294506"/>
    <w:multiLevelType w:val="hybridMultilevel"/>
    <w:tmpl w:val="FBB61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643976"/>
    <w:multiLevelType w:val="hybridMultilevel"/>
    <w:tmpl w:val="B8869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5B14653"/>
    <w:multiLevelType w:val="hybridMultilevel"/>
    <w:tmpl w:val="639CBB1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6"/>
  </w:num>
  <w:num w:numId="3" w16cid:durableId="1729067566">
    <w:abstractNumId w:val="4"/>
  </w:num>
  <w:num w:numId="4" w16cid:durableId="320159068">
    <w:abstractNumId w:val="8"/>
  </w:num>
  <w:num w:numId="5" w16cid:durableId="1769498754">
    <w:abstractNumId w:val="3"/>
  </w:num>
  <w:num w:numId="6" w16cid:durableId="1094596320">
    <w:abstractNumId w:val="13"/>
  </w:num>
  <w:num w:numId="7" w16cid:durableId="2110008555">
    <w:abstractNumId w:val="2"/>
  </w:num>
  <w:num w:numId="8" w16cid:durableId="489712751">
    <w:abstractNumId w:val="6"/>
  </w:num>
  <w:num w:numId="9" w16cid:durableId="1085147965">
    <w:abstractNumId w:val="10"/>
  </w:num>
  <w:num w:numId="10" w16cid:durableId="917518096">
    <w:abstractNumId w:val="9"/>
  </w:num>
  <w:num w:numId="11" w16cid:durableId="1894998475">
    <w:abstractNumId w:val="1"/>
  </w:num>
  <w:num w:numId="12" w16cid:durableId="1418215296">
    <w:abstractNumId w:val="14"/>
  </w:num>
  <w:num w:numId="13" w16cid:durableId="604729665">
    <w:abstractNumId w:val="5"/>
  </w:num>
  <w:num w:numId="14" w16cid:durableId="1805081292">
    <w:abstractNumId w:val="12"/>
  </w:num>
  <w:num w:numId="15" w16cid:durableId="1927306346">
    <w:abstractNumId w:val="7"/>
  </w:num>
  <w:num w:numId="16" w16cid:durableId="1415735822">
    <w:abstractNumId w:val="11"/>
  </w:num>
  <w:num w:numId="17" w16cid:durableId="148593016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puGjowXanfCsLHH2AIpJgm5SrzG601icUd5qPEnBy1btpnzYgpNMDsQq+idQiUsnR7EYkEviebcQm5wYEesX9w==" w:salt="L8f2ap2kIPDf3uAqEY9w1g=="/>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523"/>
    <w:rsid w:val="00006A61"/>
    <w:rsid w:val="000276D9"/>
    <w:rsid w:val="000344C5"/>
    <w:rsid w:val="00040AD3"/>
    <w:rsid w:val="00053807"/>
    <w:rsid w:val="000572E5"/>
    <w:rsid w:val="00057F84"/>
    <w:rsid w:val="00061541"/>
    <w:rsid w:val="00064162"/>
    <w:rsid w:val="00065C22"/>
    <w:rsid w:val="00066885"/>
    <w:rsid w:val="00074464"/>
    <w:rsid w:val="00076030"/>
    <w:rsid w:val="00082590"/>
    <w:rsid w:val="000913C3"/>
    <w:rsid w:val="000953B9"/>
    <w:rsid w:val="000A413B"/>
    <w:rsid w:val="000A6279"/>
    <w:rsid w:val="000B496B"/>
    <w:rsid w:val="000C3940"/>
    <w:rsid w:val="000C5992"/>
    <w:rsid w:val="000E1479"/>
    <w:rsid w:val="000E231E"/>
    <w:rsid w:val="000E247D"/>
    <w:rsid w:val="000E6B14"/>
    <w:rsid w:val="000E70D8"/>
    <w:rsid w:val="0010011E"/>
    <w:rsid w:val="001062F6"/>
    <w:rsid w:val="00112FC7"/>
    <w:rsid w:val="00125F5F"/>
    <w:rsid w:val="00126951"/>
    <w:rsid w:val="00126B60"/>
    <w:rsid w:val="001273EB"/>
    <w:rsid w:val="00127EF6"/>
    <w:rsid w:val="001310AD"/>
    <w:rsid w:val="001314A5"/>
    <w:rsid w:val="00132C7F"/>
    <w:rsid w:val="00144DBE"/>
    <w:rsid w:val="00152C8B"/>
    <w:rsid w:val="0015636A"/>
    <w:rsid w:val="00172053"/>
    <w:rsid w:val="00177A80"/>
    <w:rsid w:val="001A50CB"/>
    <w:rsid w:val="001A74B7"/>
    <w:rsid w:val="001B2D47"/>
    <w:rsid w:val="001C0250"/>
    <w:rsid w:val="001C6DA4"/>
    <w:rsid w:val="001C73B1"/>
    <w:rsid w:val="001D1E7D"/>
    <w:rsid w:val="001D6567"/>
    <w:rsid w:val="001E2CCB"/>
    <w:rsid w:val="001E4CBA"/>
    <w:rsid w:val="001E523C"/>
    <w:rsid w:val="001E61DF"/>
    <w:rsid w:val="001F2B9F"/>
    <w:rsid w:val="001F5954"/>
    <w:rsid w:val="00202DD3"/>
    <w:rsid w:val="00206E7D"/>
    <w:rsid w:val="00217E14"/>
    <w:rsid w:val="00217EFD"/>
    <w:rsid w:val="00222134"/>
    <w:rsid w:val="0022233F"/>
    <w:rsid w:val="00226275"/>
    <w:rsid w:val="0023490E"/>
    <w:rsid w:val="00246564"/>
    <w:rsid w:val="00246A3B"/>
    <w:rsid w:val="00255404"/>
    <w:rsid w:val="0025594F"/>
    <w:rsid w:val="00270C5E"/>
    <w:rsid w:val="00287DEC"/>
    <w:rsid w:val="00290A03"/>
    <w:rsid w:val="0029159A"/>
    <w:rsid w:val="00291600"/>
    <w:rsid w:val="002A02F4"/>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6830"/>
    <w:rsid w:val="003275F9"/>
    <w:rsid w:val="003355AC"/>
    <w:rsid w:val="00343D6B"/>
    <w:rsid w:val="003441C7"/>
    <w:rsid w:val="00347FB5"/>
    <w:rsid w:val="00355515"/>
    <w:rsid w:val="003608B5"/>
    <w:rsid w:val="003613AF"/>
    <w:rsid w:val="003663B5"/>
    <w:rsid w:val="003774BF"/>
    <w:rsid w:val="003878C1"/>
    <w:rsid w:val="00396C0B"/>
    <w:rsid w:val="003A1FA9"/>
    <w:rsid w:val="003A630F"/>
    <w:rsid w:val="003B3958"/>
    <w:rsid w:val="003B4820"/>
    <w:rsid w:val="003B5F4B"/>
    <w:rsid w:val="003B682F"/>
    <w:rsid w:val="003C53FC"/>
    <w:rsid w:val="003C7013"/>
    <w:rsid w:val="003D641B"/>
    <w:rsid w:val="003E0DCE"/>
    <w:rsid w:val="003F227C"/>
    <w:rsid w:val="004023CC"/>
    <w:rsid w:val="00407564"/>
    <w:rsid w:val="00411152"/>
    <w:rsid w:val="004156AA"/>
    <w:rsid w:val="004253A1"/>
    <w:rsid w:val="004313B6"/>
    <w:rsid w:val="00433339"/>
    <w:rsid w:val="00446BBC"/>
    <w:rsid w:val="004472C0"/>
    <w:rsid w:val="00450705"/>
    <w:rsid w:val="00451928"/>
    <w:rsid w:val="0046618B"/>
    <w:rsid w:val="0048608C"/>
    <w:rsid w:val="00496875"/>
    <w:rsid w:val="00496E57"/>
    <w:rsid w:val="004B3E10"/>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33E7"/>
    <w:rsid w:val="005328B2"/>
    <w:rsid w:val="00535BD5"/>
    <w:rsid w:val="00537AC0"/>
    <w:rsid w:val="00540977"/>
    <w:rsid w:val="00551668"/>
    <w:rsid w:val="005572D5"/>
    <w:rsid w:val="00566BE4"/>
    <w:rsid w:val="00570D21"/>
    <w:rsid w:val="00573856"/>
    <w:rsid w:val="00576113"/>
    <w:rsid w:val="00590652"/>
    <w:rsid w:val="0059235F"/>
    <w:rsid w:val="00596936"/>
    <w:rsid w:val="005A2F1E"/>
    <w:rsid w:val="005A4232"/>
    <w:rsid w:val="005C3616"/>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561D"/>
    <w:rsid w:val="006B6D5D"/>
    <w:rsid w:val="006D1693"/>
    <w:rsid w:val="006D2330"/>
    <w:rsid w:val="006E0F8B"/>
    <w:rsid w:val="006E12F7"/>
    <w:rsid w:val="006E29D7"/>
    <w:rsid w:val="007068A4"/>
    <w:rsid w:val="00706D67"/>
    <w:rsid w:val="00713052"/>
    <w:rsid w:val="00721367"/>
    <w:rsid w:val="007231FA"/>
    <w:rsid w:val="00732C67"/>
    <w:rsid w:val="00734418"/>
    <w:rsid w:val="00745A74"/>
    <w:rsid w:val="00757826"/>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F1774"/>
    <w:rsid w:val="007F6915"/>
    <w:rsid w:val="00811A70"/>
    <w:rsid w:val="0081406E"/>
    <w:rsid w:val="00832211"/>
    <w:rsid w:val="008325F4"/>
    <w:rsid w:val="00832AC8"/>
    <w:rsid w:val="00844981"/>
    <w:rsid w:val="00846FA4"/>
    <w:rsid w:val="008524BA"/>
    <w:rsid w:val="00852B74"/>
    <w:rsid w:val="00856928"/>
    <w:rsid w:val="00865538"/>
    <w:rsid w:val="00870875"/>
    <w:rsid w:val="0087498D"/>
    <w:rsid w:val="0088225C"/>
    <w:rsid w:val="00884026"/>
    <w:rsid w:val="00884C78"/>
    <w:rsid w:val="008859E1"/>
    <w:rsid w:val="00896264"/>
    <w:rsid w:val="008A5D88"/>
    <w:rsid w:val="008B150B"/>
    <w:rsid w:val="008B2851"/>
    <w:rsid w:val="008C000E"/>
    <w:rsid w:val="008D0F2F"/>
    <w:rsid w:val="008D237F"/>
    <w:rsid w:val="008D6B05"/>
    <w:rsid w:val="008E7D2D"/>
    <w:rsid w:val="008F44C0"/>
    <w:rsid w:val="008F5999"/>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1BF0"/>
    <w:rsid w:val="009A0FB1"/>
    <w:rsid w:val="009A1FAC"/>
    <w:rsid w:val="009A22EE"/>
    <w:rsid w:val="009B001A"/>
    <w:rsid w:val="009B1A62"/>
    <w:rsid w:val="009C3CC7"/>
    <w:rsid w:val="009D2057"/>
    <w:rsid w:val="009D3D6C"/>
    <w:rsid w:val="009D5551"/>
    <w:rsid w:val="009D62DB"/>
    <w:rsid w:val="009E3B42"/>
    <w:rsid w:val="00A05B60"/>
    <w:rsid w:val="00A13266"/>
    <w:rsid w:val="00A14FA6"/>
    <w:rsid w:val="00A15D64"/>
    <w:rsid w:val="00A20575"/>
    <w:rsid w:val="00A26613"/>
    <w:rsid w:val="00A32452"/>
    <w:rsid w:val="00A32BBF"/>
    <w:rsid w:val="00A37444"/>
    <w:rsid w:val="00A4281A"/>
    <w:rsid w:val="00A459CF"/>
    <w:rsid w:val="00A5014D"/>
    <w:rsid w:val="00A53E96"/>
    <w:rsid w:val="00A56F18"/>
    <w:rsid w:val="00A628F8"/>
    <w:rsid w:val="00A62BAA"/>
    <w:rsid w:val="00A66172"/>
    <w:rsid w:val="00A744C3"/>
    <w:rsid w:val="00AA70AB"/>
    <w:rsid w:val="00AB0B9F"/>
    <w:rsid w:val="00AB1713"/>
    <w:rsid w:val="00AB63BE"/>
    <w:rsid w:val="00AC1EBC"/>
    <w:rsid w:val="00AC2599"/>
    <w:rsid w:val="00AC2DE9"/>
    <w:rsid w:val="00AD0F62"/>
    <w:rsid w:val="00AD2C5F"/>
    <w:rsid w:val="00AE1481"/>
    <w:rsid w:val="00AE27F9"/>
    <w:rsid w:val="00AE77DB"/>
    <w:rsid w:val="00AF7453"/>
    <w:rsid w:val="00B00FFF"/>
    <w:rsid w:val="00B04A72"/>
    <w:rsid w:val="00B06084"/>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A3288"/>
    <w:rsid w:val="00BA5CC6"/>
    <w:rsid w:val="00BB3B4D"/>
    <w:rsid w:val="00BC351E"/>
    <w:rsid w:val="00BC3F77"/>
    <w:rsid w:val="00BC5635"/>
    <w:rsid w:val="00BC5675"/>
    <w:rsid w:val="00BD081C"/>
    <w:rsid w:val="00BD277B"/>
    <w:rsid w:val="00BD47CA"/>
    <w:rsid w:val="00BD4DC4"/>
    <w:rsid w:val="00BD62C7"/>
    <w:rsid w:val="00BE020D"/>
    <w:rsid w:val="00BE354A"/>
    <w:rsid w:val="00BF5EEF"/>
    <w:rsid w:val="00C02553"/>
    <w:rsid w:val="00C03299"/>
    <w:rsid w:val="00C04EB6"/>
    <w:rsid w:val="00C056F9"/>
    <w:rsid w:val="00C1018C"/>
    <w:rsid w:val="00C1150E"/>
    <w:rsid w:val="00C14D52"/>
    <w:rsid w:val="00C2586C"/>
    <w:rsid w:val="00C26001"/>
    <w:rsid w:val="00C34E72"/>
    <w:rsid w:val="00C56B1F"/>
    <w:rsid w:val="00C6043D"/>
    <w:rsid w:val="00C61B52"/>
    <w:rsid w:val="00C62745"/>
    <w:rsid w:val="00C654CA"/>
    <w:rsid w:val="00C722C9"/>
    <w:rsid w:val="00C763BD"/>
    <w:rsid w:val="00C779A8"/>
    <w:rsid w:val="00C82E19"/>
    <w:rsid w:val="00C96873"/>
    <w:rsid w:val="00CA1735"/>
    <w:rsid w:val="00CA3C4B"/>
    <w:rsid w:val="00CA7252"/>
    <w:rsid w:val="00CB2C5A"/>
    <w:rsid w:val="00CE0C1C"/>
    <w:rsid w:val="00CE34AF"/>
    <w:rsid w:val="00CF00A4"/>
    <w:rsid w:val="00CF25FB"/>
    <w:rsid w:val="00CF614C"/>
    <w:rsid w:val="00D02F34"/>
    <w:rsid w:val="00D13D87"/>
    <w:rsid w:val="00D16590"/>
    <w:rsid w:val="00D20720"/>
    <w:rsid w:val="00D250D9"/>
    <w:rsid w:val="00D27533"/>
    <w:rsid w:val="00D42DA3"/>
    <w:rsid w:val="00D4546D"/>
    <w:rsid w:val="00D47996"/>
    <w:rsid w:val="00D61118"/>
    <w:rsid w:val="00D614F1"/>
    <w:rsid w:val="00D70D50"/>
    <w:rsid w:val="00D71917"/>
    <w:rsid w:val="00DA3A0F"/>
    <w:rsid w:val="00DA4E62"/>
    <w:rsid w:val="00DA6990"/>
    <w:rsid w:val="00DB27BA"/>
    <w:rsid w:val="00DB337A"/>
    <w:rsid w:val="00DC51CB"/>
    <w:rsid w:val="00DD4819"/>
    <w:rsid w:val="00DD4B8A"/>
    <w:rsid w:val="00DD5403"/>
    <w:rsid w:val="00DE1388"/>
    <w:rsid w:val="00DE7501"/>
    <w:rsid w:val="00DF3146"/>
    <w:rsid w:val="00DF57C3"/>
    <w:rsid w:val="00E008D9"/>
    <w:rsid w:val="00E02FE0"/>
    <w:rsid w:val="00E07ABE"/>
    <w:rsid w:val="00E11A3F"/>
    <w:rsid w:val="00E1386E"/>
    <w:rsid w:val="00E1439D"/>
    <w:rsid w:val="00E2369B"/>
    <w:rsid w:val="00E23EC0"/>
    <w:rsid w:val="00E34158"/>
    <w:rsid w:val="00E354AA"/>
    <w:rsid w:val="00E43D54"/>
    <w:rsid w:val="00E442FB"/>
    <w:rsid w:val="00E50E57"/>
    <w:rsid w:val="00E529DB"/>
    <w:rsid w:val="00E53A5E"/>
    <w:rsid w:val="00E6466A"/>
    <w:rsid w:val="00E72221"/>
    <w:rsid w:val="00E83428"/>
    <w:rsid w:val="00E84C58"/>
    <w:rsid w:val="00E869FD"/>
    <w:rsid w:val="00E873A5"/>
    <w:rsid w:val="00E90D11"/>
    <w:rsid w:val="00E915E5"/>
    <w:rsid w:val="00EB0367"/>
    <w:rsid w:val="00EB4FB9"/>
    <w:rsid w:val="00EB5BC8"/>
    <w:rsid w:val="00EC2738"/>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A52"/>
    <w:rsid w:val="00F730BA"/>
    <w:rsid w:val="00F80E20"/>
    <w:rsid w:val="00F903BE"/>
    <w:rsid w:val="00F95D04"/>
    <w:rsid w:val="00FA16EC"/>
    <w:rsid w:val="00FA2811"/>
    <w:rsid w:val="00FA2CFB"/>
    <w:rsid w:val="00FA4837"/>
    <w:rsid w:val="00FB1D33"/>
    <w:rsid w:val="00FB5E96"/>
    <w:rsid w:val="00FC008C"/>
    <w:rsid w:val="00FC05A0"/>
    <w:rsid w:val="00FC6758"/>
    <w:rsid w:val="00FD3014"/>
    <w:rsid w:val="00FD34EA"/>
    <w:rsid w:val="00FD6BD0"/>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006523"/>
    <w:rPr>
      <w:sz w:val="16"/>
      <w:szCs w:val="16"/>
    </w:rPr>
  </w:style>
  <w:style w:type="paragraph" w:styleId="CommentSubject">
    <w:name w:val="annotation subject"/>
    <w:basedOn w:val="CommentText"/>
    <w:next w:val="CommentText"/>
    <w:link w:val="CommentSubjectChar"/>
    <w:uiPriority w:val="99"/>
    <w:semiHidden/>
    <w:unhideWhenUsed/>
    <w:rsid w:val="00006523"/>
    <w:rPr>
      <w:b/>
      <w:bCs/>
    </w:rPr>
  </w:style>
  <w:style w:type="character" w:customStyle="1" w:styleId="CommentTextChar">
    <w:name w:val="Comment Text Char"/>
    <w:basedOn w:val="DefaultParagraphFont"/>
    <w:link w:val="CommentText"/>
    <w:semiHidden/>
    <w:rsid w:val="00006523"/>
    <w:rPr>
      <w:rFonts w:ascii="Arial" w:hAnsi="Arial"/>
    </w:rPr>
  </w:style>
  <w:style w:type="character" w:customStyle="1" w:styleId="CommentSubjectChar">
    <w:name w:val="Comment Subject Char"/>
    <w:basedOn w:val="CommentTextChar"/>
    <w:link w:val="CommentSubject"/>
    <w:uiPriority w:val="99"/>
    <w:semiHidden/>
    <w:rsid w:val="0000652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2.xml><?xml version="1.0" encoding="utf-8"?>
<ds:datastoreItem xmlns:ds="http://schemas.openxmlformats.org/officeDocument/2006/customXml" ds:itemID="{0F9992BC-7C11-4A83-A97F-D2E41AE80BFC}">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f5eefb00-5952-4f7e-8cf8-96f81cfadd01"/>
    <ds:schemaRef ds:uri="http://purl.org/dc/elements/1.1/"/>
    <ds:schemaRef ds:uri="aba01ddc-ae9a-4c9e-819c-7140b4239cd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FF02D5A-7A2C-4210-AEF7-ACBB349D9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388</Words>
  <Characters>2442</Characters>
  <Application>Microsoft Office Word</Application>
  <DocSecurity>10</DocSecurity>
  <Lines>20</Lines>
  <Paragraphs>5</Paragraphs>
  <ScaleCrop>false</ScaleCrop>
  <HeadingPairs>
    <vt:vector size="2" baseType="variant">
      <vt:variant>
        <vt:lpstr>Title</vt:lpstr>
      </vt:variant>
      <vt:variant>
        <vt:i4>1</vt:i4>
      </vt:variant>
    </vt:vector>
  </HeadingPairs>
  <TitlesOfParts>
    <vt:vector size="1" baseType="lpstr">
      <vt:lpstr>Psoriasos Oral PDL</vt:lpstr>
    </vt:vector>
  </TitlesOfParts>
  <Company>DSS</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Psoriasos Oral PDL</dc:title>
  <dc:creator>DMS</dc:creator>
  <cp:lastModifiedBy>Heriford, Katherine</cp:lastModifiedBy>
  <cp:revision>36</cp:revision>
  <cp:lastPrinted>2018-10-31T20:17:00Z</cp:lastPrinted>
  <dcterms:created xsi:type="dcterms:W3CDTF">2025-09-19T16:48:00Z</dcterms:created>
  <dcterms:modified xsi:type="dcterms:W3CDTF">2026-07-06T21:54:00Z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