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67E15C8" w:rsidR="004C5767" w:rsidRPr="008859E1" w:rsidRDefault="004C5767" w:rsidP="00D27533">
      <w:pPr>
        <w:pStyle w:val="tbody"/>
        <w:rPr>
          <w:b w:val="0"/>
          <w:bCs/>
        </w:rPr>
      </w:pPr>
      <w:r w:rsidRPr="00C02553">
        <w:t>Drug/Drug Class:</w:t>
      </w:r>
      <w:r w:rsidR="003B4820" w:rsidRPr="00573856">
        <w:rPr>
          <w:b w:val="0"/>
          <w:bCs/>
        </w:rPr>
        <w:t xml:space="preserve"> </w:t>
      </w:r>
      <w:r w:rsidR="00FF62F4" w:rsidRPr="00FF62F4">
        <w:rPr>
          <w:b w:val="0"/>
          <w:bCs/>
        </w:rPr>
        <w:t xml:space="preserve">Fluoroquinolones, </w:t>
      </w:r>
      <w:proofErr w:type="spellStart"/>
      <w:r w:rsidR="00FF62F4" w:rsidRPr="00FF62F4">
        <w:rPr>
          <w:b w:val="0"/>
          <w:bCs/>
        </w:rPr>
        <w:t>Otic</w:t>
      </w:r>
      <w:proofErr w:type="spellEnd"/>
      <w:r w:rsidR="00FF62F4" w:rsidRPr="00FF62F4">
        <w:rPr>
          <w:b w:val="0"/>
          <w:bCs/>
        </w:rPr>
        <w:t xml:space="preserve"> PDL Edit</w:t>
      </w:r>
    </w:p>
    <w:p w14:paraId="7AD7FFCE" w14:textId="7073F747" w:rsidR="004C5767" w:rsidRPr="00C02553" w:rsidRDefault="004C5767" w:rsidP="00D27533">
      <w:pPr>
        <w:pStyle w:val="tbody"/>
      </w:pPr>
      <w:r w:rsidRPr="00C02553">
        <w:t>First Implementation Date:</w:t>
      </w:r>
      <w:r w:rsidRPr="00573856">
        <w:rPr>
          <w:b w:val="0"/>
          <w:bCs/>
        </w:rPr>
        <w:t xml:space="preserve"> </w:t>
      </w:r>
      <w:r w:rsidR="00C959F1" w:rsidRPr="00C959F1">
        <w:rPr>
          <w:b w:val="0"/>
          <w:bCs/>
        </w:rPr>
        <w:t>May 17, 2006</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A95221A" w:rsidR="004C5767" w:rsidRPr="00D27533" w:rsidRDefault="004C5767" w:rsidP="00D27533">
      <w:pPr>
        <w:pStyle w:val="tbody"/>
        <w:rPr>
          <w:b w:val="0"/>
          <w:bCs/>
          <w:spacing w:val="-3"/>
        </w:rPr>
      </w:pPr>
      <w:r w:rsidRPr="00C02553">
        <w:t>Criteria Status:</w:t>
      </w:r>
      <w:r w:rsidR="0046368C">
        <w:t xml:space="preserve"> </w:t>
      </w:r>
      <w:r w:rsidR="0046368C">
        <w:rPr>
          <w:b w:val="0"/>
          <w:bCs/>
        </w:rPr>
        <w:t>Revision of</w:t>
      </w:r>
      <w:r w:rsidRPr="00C02553">
        <w:t xml:space="preserve"> </w:t>
      </w:r>
      <w:r w:rsidR="00566BE4" w:rsidRPr="00687181">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1FDE5A2D" w:rsidR="00B56DCC" w:rsidRDefault="005D4C28" w:rsidP="00696E3A">
      <w:r w:rsidRPr="005D4C28">
        <w:t>The fluoroquinolones are synthetic, broad-spectrum antibacterial agents that inhibit DNA gyrase. DNA gyrase is an essential enzyme that is involved in the replication, transcription, and repair of bacterial DNA. All of the fluoroquinolones are effective in treating both gram-positive and gram-negative infections; however, there is considerable fear regarding the virulence of gram-negative organisms such as pseudomonas. Clinical evidence suggests that all the products within this therapeutic class are efficacious for the vast majority of otic infections including acute otitis externa, acute otitis media in patients with tympanostomy tubes, and chronic suppurative otitis media</w:t>
      </w:r>
    </w:p>
    <w:p w14:paraId="74869CB1" w14:textId="77777777" w:rsidR="005D4C28" w:rsidRDefault="005D4C28"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7BCDCE20" w:rsidR="00FD34EA" w:rsidRPr="009240FC" w:rsidRDefault="009240FC" w:rsidP="009240FC">
      <w:pPr>
        <w:pStyle w:val="ListParagraph"/>
        <w:numPr>
          <w:ilvl w:val="0"/>
          <w:numId w:val="15"/>
        </w:numPr>
        <w:rPr>
          <w:rFonts w:cs="Arial"/>
          <w:szCs w:val="20"/>
        </w:rPr>
      </w:pPr>
      <w:r w:rsidRPr="009240FC">
        <w:rPr>
          <w:rFonts w:cs="Arial"/>
          <w:spacing w:val="-3"/>
          <w:szCs w:val="20"/>
        </w:rPr>
        <w:t>Ofloxacin Otic</w:t>
      </w:r>
    </w:p>
    <w:p w14:paraId="11B77E7C" w14:textId="77777777" w:rsidR="009240FC" w:rsidRPr="009240FC" w:rsidRDefault="009240FC" w:rsidP="009240FC">
      <w:pPr>
        <w:pStyle w:val="ListParagraph"/>
        <w:numPr>
          <w:ilvl w:val="0"/>
          <w:numId w:val="0"/>
        </w:numPr>
        <w:ind w:left="360"/>
        <w:rPr>
          <w:rFonts w:cs="Arial"/>
          <w:szCs w:val="20"/>
        </w:rPr>
      </w:pPr>
    </w:p>
    <w:p w14:paraId="56404718" w14:textId="252714AD" w:rsidR="00846FA4" w:rsidRDefault="00846FA4" w:rsidP="00846FA4">
      <w:pPr>
        <w:rPr>
          <w:b/>
          <w:bCs/>
        </w:rPr>
      </w:pPr>
      <w:r>
        <w:rPr>
          <w:b/>
          <w:bCs/>
        </w:rPr>
        <w:t>Non-Preferred Agents:</w:t>
      </w:r>
    </w:p>
    <w:p w14:paraId="75B16229" w14:textId="77777777" w:rsidR="00633A1C" w:rsidRPr="00555CAA" w:rsidRDefault="00633A1C" w:rsidP="00633A1C">
      <w:pPr>
        <w:numPr>
          <w:ilvl w:val="0"/>
          <w:numId w:val="15"/>
        </w:numPr>
        <w:rPr>
          <w:rFonts w:cs="Arial"/>
          <w:spacing w:val="-3"/>
          <w:szCs w:val="20"/>
        </w:rPr>
      </w:pPr>
      <w:r w:rsidRPr="000B13E9">
        <w:rPr>
          <w:rFonts w:cs="Arial"/>
          <w:spacing w:val="-3"/>
          <w:szCs w:val="20"/>
        </w:rPr>
        <w:t>Cipro HC</w:t>
      </w:r>
      <w:r w:rsidRPr="000B13E9">
        <w:rPr>
          <w:rFonts w:cs="Arial"/>
          <w:spacing w:val="-3"/>
          <w:szCs w:val="20"/>
          <w:vertAlign w:val="superscript"/>
        </w:rPr>
        <w:sym w:font="Symbol" w:char="F0E2"/>
      </w:r>
    </w:p>
    <w:p w14:paraId="310FACBE" w14:textId="77777777" w:rsidR="00633A1C" w:rsidRPr="000B13E9" w:rsidRDefault="00633A1C" w:rsidP="00633A1C">
      <w:pPr>
        <w:numPr>
          <w:ilvl w:val="0"/>
          <w:numId w:val="15"/>
        </w:numPr>
        <w:rPr>
          <w:rFonts w:cs="Arial"/>
          <w:spacing w:val="-3"/>
          <w:szCs w:val="20"/>
        </w:rPr>
      </w:pPr>
      <w:r w:rsidRPr="000B13E9">
        <w:rPr>
          <w:rFonts w:cs="Arial"/>
          <w:spacing w:val="-3"/>
          <w:szCs w:val="20"/>
        </w:rPr>
        <w:t xml:space="preserve">Ciprofloxacin Otic </w:t>
      </w:r>
    </w:p>
    <w:p w14:paraId="728B2EA4" w14:textId="79BDB320" w:rsidR="00FF1A9E" w:rsidRPr="00FF1A9E" w:rsidRDefault="00FF1A9E" w:rsidP="00633A1C">
      <w:pPr>
        <w:numPr>
          <w:ilvl w:val="0"/>
          <w:numId w:val="15"/>
        </w:numPr>
        <w:rPr>
          <w:rFonts w:cs="Arial"/>
          <w:b/>
          <w:bCs/>
          <w:color w:val="1F497D" w:themeColor="text2"/>
          <w:spacing w:val="-3"/>
          <w:szCs w:val="20"/>
        </w:rPr>
      </w:pPr>
      <w:r w:rsidRPr="00FF1A9E">
        <w:rPr>
          <w:rFonts w:cs="Arial"/>
          <w:b/>
          <w:bCs/>
          <w:color w:val="1F497D" w:themeColor="text2"/>
          <w:spacing w:val="-3"/>
          <w:szCs w:val="20"/>
        </w:rPr>
        <w:t>Ciprofloxacin/Hydrocortisone</w:t>
      </w:r>
    </w:p>
    <w:p w14:paraId="4162B397" w14:textId="0D5AE18A" w:rsidR="00633A1C" w:rsidRPr="000B13E9" w:rsidRDefault="00633A1C" w:rsidP="00633A1C">
      <w:pPr>
        <w:numPr>
          <w:ilvl w:val="0"/>
          <w:numId w:val="15"/>
        </w:numPr>
        <w:rPr>
          <w:rFonts w:cs="Arial"/>
          <w:spacing w:val="-3"/>
          <w:szCs w:val="20"/>
        </w:rPr>
      </w:pPr>
      <w:r w:rsidRPr="000B13E9">
        <w:rPr>
          <w:rFonts w:cs="Arial"/>
          <w:spacing w:val="-3"/>
          <w:szCs w:val="20"/>
        </w:rPr>
        <w:t>Ciprofloxacin/Dexamethasone</w:t>
      </w:r>
    </w:p>
    <w:p w14:paraId="02907509" w14:textId="77777777" w:rsidR="00633A1C" w:rsidRPr="000B13E9" w:rsidRDefault="00633A1C" w:rsidP="00633A1C">
      <w:pPr>
        <w:numPr>
          <w:ilvl w:val="0"/>
          <w:numId w:val="15"/>
        </w:numPr>
        <w:rPr>
          <w:rFonts w:cs="Arial"/>
          <w:bCs/>
          <w:spacing w:val="-3"/>
          <w:szCs w:val="20"/>
        </w:rPr>
      </w:pPr>
      <w:r w:rsidRPr="000B13E9">
        <w:rPr>
          <w:rFonts w:cs="Arial"/>
          <w:bCs/>
          <w:spacing w:val="-3"/>
          <w:szCs w:val="20"/>
        </w:rPr>
        <w:t xml:space="preserve">Ciprofloxacin/Fluocinolone </w:t>
      </w:r>
    </w:p>
    <w:p w14:paraId="6D696800" w14:textId="7AE69130" w:rsidR="00E23EC0" w:rsidRPr="00633A1C" w:rsidRDefault="00633A1C" w:rsidP="00633A1C">
      <w:pPr>
        <w:pStyle w:val="ListParagraph"/>
        <w:numPr>
          <w:ilvl w:val="0"/>
          <w:numId w:val="15"/>
        </w:numPr>
        <w:rPr>
          <w:rFonts w:cs="Arial"/>
          <w:spacing w:val="-3"/>
          <w:szCs w:val="20"/>
        </w:rPr>
      </w:pPr>
      <w:r w:rsidRPr="00633A1C">
        <w:rPr>
          <w:rFonts w:cs="Arial"/>
          <w:spacing w:val="-3"/>
          <w:szCs w:val="20"/>
        </w:rPr>
        <w:t>Otovel</w:t>
      </w:r>
      <w:r w:rsidRPr="000B13E9">
        <w:rPr>
          <w:vertAlign w:val="superscript"/>
        </w:rPr>
        <w:sym w:font="Symbol" w:char="F0E2"/>
      </w:r>
    </w:p>
    <w:p w14:paraId="33696AE5" w14:textId="77777777" w:rsidR="00633A1C" w:rsidRPr="00633A1C" w:rsidRDefault="00633A1C" w:rsidP="00633A1C">
      <w:pPr>
        <w:pStyle w:val="ListParagraph"/>
        <w:numPr>
          <w:ilvl w:val="0"/>
          <w:numId w:val="0"/>
        </w:numPr>
        <w:ind w:left="360"/>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020FC7E" w:rsidR="0097028A" w:rsidRPr="0079438F" w:rsidRDefault="0097028A" w:rsidP="00696E3A">
      <w:pPr>
        <w:rPr>
          <w:b/>
        </w:rPr>
      </w:pPr>
      <w:r w:rsidRPr="00696E3A">
        <w:rPr>
          <w:b/>
          <w:bCs/>
        </w:rPr>
        <w:t>Drug class for review:</w:t>
      </w:r>
      <w:r w:rsidRPr="00C02553">
        <w:t xml:space="preserve"> </w:t>
      </w:r>
      <w:r w:rsidR="003B5DBD" w:rsidRPr="005A58B2">
        <w:rPr>
          <w:rFonts w:cs="Arial"/>
          <w:szCs w:val="20"/>
        </w:rPr>
        <w:t>Fluoroquinolones</w:t>
      </w:r>
      <w:r w:rsidR="003B5DBD">
        <w:rPr>
          <w:rFonts w:cs="Arial"/>
          <w:szCs w:val="20"/>
        </w:rPr>
        <w:t xml:space="preserve">, </w:t>
      </w:r>
      <w:r w:rsidR="003B5DBD" w:rsidRPr="005A58B2">
        <w:rPr>
          <w:rFonts w:cs="Arial"/>
          <w:szCs w:val="20"/>
        </w:rPr>
        <w:t>Otic</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0062635E" w14:textId="77777777" w:rsidR="00BB1863" w:rsidRDefault="00BB1863" w:rsidP="00BB1863">
      <w:pPr>
        <w:pStyle w:val="ListParagraph"/>
        <w:numPr>
          <w:ilvl w:val="0"/>
          <w:numId w:val="19"/>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598AC5DE" w14:textId="77777777" w:rsidR="00BB1863" w:rsidRDefault="00BB1863" w:rsidP="00BB1863">
      <w:pPr>
        <w:pStyle w:val="ListParagraph"/>
        <w:numPr>
          <w:ilvl w:val="1"/>
          <w:numId w:val="19"/>
        </w:numPr>
        <w:jc w:val="both"/>
        <w:rPr>
          <w:rFonts w:cs="Arial"/>
          <w:bCs/>
          <w:szCs w:val="20"/>
        </w:rPr>
      </w:pPr>
      <w:r w:rsidRPr="00EF4356">
        <w:rPr>
          <w:rFonts w:cs="Arial"/>
          <w:bCs/>
          <w:szCs w:val="20"/>
        </w:rPr>
        <w:t>Claim is for a preferred agent</w:t>
      </w:r>
      <w:r>
        <w:rPr>
          <w:rFonts w:cs="Arial"/>
          <w:bCs/>
          <w:szCs w:val="20"/>
        </w:rPr>
        <w:t xml:space="preserve">; </w:t>
      </w:r>
      <w:r>
        <w:rPr>
          <w:rFonts w:cs="Arial"/>
          <w:b/>
          <w:szCs w:val="20"/>
        </w:rPr>
        <w:t>OR</w:t>
      </w:r>
    </w:p>
    <w:p w14:paraId="3BD5C2BF" w14:textId="77777777" w:rsidR="00BB1863" w:rsidRPr="00EF4356" w:rsidRDefault="00BB1863" w:rsidP="00BB1863">
      <w:pPr>
        <w:pStyle w:val="ListParagraph"/>
        <w:numPr>
          <w:ilvl w:val="1"/>
          <w:numId w:val="18"/>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1</w:t>
      </w:r>
      <w:r w:rsidRPr="0000260C">
        <w:rPr>
          <w:rFonts w:cs="Arial"/>
        </w:rPr>
        <w:t xml:space="preserve"> preferred agent</w:t>
      </w:r>
      <w:r>
        <w:rPr>
          <w:rFonts w:cs="Arial"/>
        </w:rPr>
        <w:t xml:space="preserve"> in the past 3 months</w:t>
      </w:r>
      <w:r w:rsidRPr="00EF4356">
        <w:rPr>
          <w:rFonts w:cs="Arial"/>
        </w:rPr>
        <w:t>;</w:t>
      </w:r>
      <w:r w:rsidRPr="0000260C">
        <w:rPr>
          <w:rFonts w:cs="Arial"/>
        </w:rPr>
        <w:t xml:space="preserve"> </w:t>
      </w:r>
    </w:p>
    <w:p w14:paraId="129CED3C" w14:textId="77777777" w:rsidR="00BB1863" w:rsidRPr="0000260C" w:rsidRDefault="00BB1863" w:rsidP="00BB1863">
      <w:pPr>
        <w:numPr>
          <w:ilvl w:val="2"/>
          <w:numId w:val="18"/>
        </w:numPr>
        <w:tabs>
          <w:tab w:val="clear" w:pos="2160"/>
          <w:tab w:val="num" w:pos="1080"/>
        </w:tabs>
        <w:ind w:left="1080"/>
        <w:jc w:val="both"/>
        <w:rPr>
          <w:rFonts w:cs="Arial"/>
        </w:rPr>
      </w:pPr>
      <w:r w:rsidRPr="0000260C">
        <w:rPr>
          <w:rFonts w:cs="Arial"/>
        </w:rPr>
        <w:lastRenderedPageBreak/>
        <w:t>Documented trial period for preferred agents</w:t>
      </w:r>
      <w:r>
        <w:rPr>
          <w:rFonts w:cs="Arial"/>
        </w:rPr>
        <w:t xml:space="preserve">; </w:t>
      </w:r>
      <w:r>
        <w:rPr>
          <w:rFonts w:cs="Arial"/>
          <w:b/>
          <w:bCs/>
        </w:rPr>
        <w:t>OR</w:t>
      </w:r>
    </w:p>
    <w:p w14:paraId="2945D417" w14:textId="77777777" w:rsidR="00BB1863" w:rsidRDefault="00BB1863" w:rsidP="00BB1863">
      <w:pPr>
        <w:numPr>
          <w:ilvl w:val="2"/>
          <w:numId w:val="18"/>
        </w:numPr>
        <w:tabs>
          <w:tab w:val="clear" w:pos="2160"/>
          <w:tab w:val="num" w:pos="1080"/>
        </w:tabs>
        <w:ind w:left="1080"/>
        <w:jc w:val="both"/>
        <w:rPr>
          <w:rFonts w:cs="Arial"/>
        </w:rPr>
      </w:pPr>
      <w:r w:rsidRPr="0000260C">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66D88CDD" w14:textId="77777777" w:rsidR="00692E62" w:rsidRPr="00182790" w:rsidRDefault="00692E62" w:rsidP="00692E62">
      <w:pPr>
        <w:pStyle w:val="ListParagraph"/>
        <w:numPr>
          <w:ilvl w:val="1"/>
          <w:numId w:val="6"/>
        </w:numPr>
        <w:rPr>
          <w:rFonts w:cs="Arial"/>
          <w:noProof/>
          <w:szCs w:val="20"/>
        </w:rPr>
      </w:pPr>
      <w:r>
        <w:rPr>
          <w:rFonts w:cs="Arial"/>
        </w:rPr>
        <w:t>A</w:t>
      </w:r>
      <w:r w:rsidRPr="0049263A">
        <w:rPr>
          <w:rFonts w:cs="Arial"/>
        </w:rPr>
        <w:t>ny approval criteria are not met</w:t>
      </w:r>
      <w:r>
        <w:rPr>
          <w:rFonts w:cs="Arial"/>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1FD9636" w14:textId="77777777" w:rsidR="00674B8D" w:rsidRPr="00FE3204" w:rsidRDefault="00674B8D" w:rsidP="00674B8D">
      <w:pPr>
        <w:pStyle w:val="ListParagraph"/>
        <w:numPr>
          <w:ilvl w:val="0"/>
          <w:numId w:val="21"/>
        </w:numPr>
        <w:rPr>
          <w:rFonts w:cs="Arial"/>
          <w:szCs w:val="20"/>
        </w:rPr>
      </w:pPr>
      <w:r w:rsidRPr="00FE3204">
        <w:rPr>
          <w:rFonts w:cs="Arial"/>
          <w:szCs w:val="20"/>
        </w:rPr>
        <w:t xml:space="preserve">Evidence-Based Medicine and Fiscal Analysis: “Therapeutic Class Review: OTIC PREPARATIONS: Fluoroquinolone &amp; Combination Agents”, Gainwell Technologies; Last updated </w:t>
      </w:r>
      <w:r>
        <w:rPr>
          <w:rFonts w:cs="Arial"/>
          <w:szCs w:val="20"/>
        </w:rPr>
        <w:t>February 13, 2024</w:t>
      </w:r>
      <w:r w:rsidRPr="00FE3204">
        <w:rPr>
          <w:rFonts w:cs="Arial"/>
          <w:szCs w:val="20"/>
        </w:rPr>
        <w:t>.</w:t>
      </w:r>
    </w:p>
    <w:p w14:paraId="4878559B" w14:textId="31EDBFCB" w:rsidR="00674B8D" w:rsidRPr="001D5FC5" w:rsidRDefault="00674B8D" w:rsidP="00674B8D">
      <w:pPr>
        <w:numPr>
          <w:ilvl w:val="0"/>
          <w:numId w:val="21"/>
        </w:numPr>
        <w:rPr>
          <w:rFonts w:cs="Arial"/>
          <w:szCs w:val="20"/>
        </w:rPr>
      </w:pPr>
      <w:r w:rsidRPr="001D5FC5">
        <w:rPr>
          <w:rFonts w:cs="Arial"/>
          <w:szCs w:val="20"/>
        </w:rPr>
        <w:t>Evidence-Based Medicine Analysis: “Otic Fluoroquinolones</w:t>
      </w:r>
      <w:r>
        <w:rPr>
          <w:rFonts w:cs="Arial"/>
          <w:szCs w:val="20"/>
        </w:rPr>
        <w:t xml:space="preserve"> &amp; Combination Agents,”</w:t>
      </w:r>
      <w:r w:rsidRPr="001D5FC5">
        <w:rPr>
          <w:rFonts w:cs="Arial"/>
          <w:szCs w:val="20"/>
        </w:rPr>
        <w:t xml:space="preserve"> UMKC-DIC; </w:t>
      </w:r>
      <w:bookmarkStart w:id="2" w:name="_Hlk34121003"/>
      <w:r w:rsidRPr="001D5FC5">
        <w:rPr>
          <w:rFonts w:cs="Arial"/>
          <w:szCs w:val="20"/>
        </w:rPr>
        <w:t xml:space="preserve">Last updated </w:t>
      </w:r>
      <w:r w:rsidR="006329EA">
        <w:rPr>
          <w:rFonts w:cs="Arial"/>
          <w:szCs w:val="20"/>
        </w:rPr>
        <w:t>February 2026</w:t>
      </w:r>
      <w:r w:rsidRPr="001D5FC5">
        <w:rPr>
          <w:rFonts w:cs="Arial"/>
          <w:szCs w:val="20"/>
        </w:rPr>
        <w:t>.</w:t>
      </w:r>
    </w:p>
    <w:p w14:paraId="4B78F9CB" w14:textId="1113F7FD" w:rsidR="00674B8D" w:rsidRDefault="00674B8D" w:rsidP="00674B8D">
      <w:pPr>
        <w:numPr>
          <w:ilvl w:val="0"/>
          <w:numId w:val="21"/>
        </w:numPr>
        <w:rPr>
          <w:rFonts w:cs="Arial"/>
          <w:szCs w:val="20"/>
        </w:rPr>
      </w:pPr>
      <w:r w:rsidRPr="00397586">
        <w:rPr>
          <w:rFonts w:cs="Arial"/>
          <w:szCs w:val="20"/>
        </w:rPr>
        <w:t>USPDI, Micromedex; 202</w:t>
      </w:r>
      <w:r>
        <w:rPr>
          <w:rFonts w:cs="Arial"/>
          <w:szCs w:val="20"/>
        </w:rPr>
        <w:t>6</w:t>
      </w:r>
      <w:r w:rsidRPr="00397586">
        <w:rPr>
          <w:rFonts w:cs="Arial"/>
          <w:szCs w:val="20"/>
        </w:rPr>
        <w:t xml:space="preserve">. </w:t>
      </w:r>
    </w:p>
    <w:p w14:paraId="7B13BC74" w14:textId="6355274E" w:rsidR="00674B8D" w:rsidRPr="00397586" w:rsidRDefault="00674B8D" w:rsidP="00674B8D">
      <w:pPr>
        <w:numPr>
          <w:ilvl w:val="0"/>
          <w:numId w:val="21"/>
        </w:numPr>
        <w:rPr>
          <w:rFonts w:cs="Arial"/>
          <w:szCs w:val="20"/>
        </w:rPr>
      </w:pPr>
      <w:r w:rsidRPr="00397586">
        <w:rPr>
          <w:rFonts w:cs="Arial"/>
          <w:szCs w:val="20"/>
        </w:rPr>
        <w:t>Facts and Comparisons eAnswers (online); 202</w:t>
      </w:r>
      <w:r>
        <w:rPr>
          <w:rFonts w:cs="Arial"/>
          <w:szCs w:val="20"/>
        </w:rPr>
        <w:t xml:space="preserve">6 </w:t>
      </w:r>
      <w:r w:rsidRPr="00397586">
        <w:rPr>
          <w:rFonts w:cs="Arial"/>
          <w:szCs w:val="20"/>
        </w:rPr>
        <w:t xml:space="preserve">Clinical Drug Information, LLC. </w:t>
      </w:r>
      <w:bookmarkEnd w:id="2"/>
    </w:p>
    <w:p w14:paraId="3FA1E7DB" w14:textId="18D72D9D" w:rsidR="00777CA4" w:rsidRDefault="00777CA4" w:rsidP="00674B8D">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4571" w14:textId="77777777" w:rsidR="001578F7" w:rsidRPr="00C02553" w:rsidRDefault="001578F7" w:rsidP="00AE77DB">
      <w:r w:rsidRPr="00C02553">
        <w:separator/>
      </w:r>
    </w:p>
  </w:endnote>
  <w:endnote w:type="continuationSeparator" w:id="0">
    <w:p w14:paraId="6B8DE456" w14:textId="77777777" w:rsidR="001578F7" w:rsidRPr="00C02553" w:rsidRDefault="001578F7" w:rsidP="00AE77DB">
      <w:r w:rsidRPr="00C02553">
        <w:continuationSeparator/>
      </w:r>
    </w:p>
  </w:endnote>
  <w:endnote w:type="continuationNotice" w:id="1">
    <w:p w14:paraId="17C306E4" w14:textId="77777777" w:rsidR="001578F7" w:rsidRPr="00C02553" w:rsidRDefault="00157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A7CB" w14:textId="77777777" w:rsidR="001578F7" w:rsidRPr="00C02553" w:rsidRDefault="001578F7" w:rsidP="00AE77DB">
      <w:r w:rsidRPr="00C02553">
        <w:separator/>
      </w:r>
    </w:p>
  </w:footnote>
  <w:footnote w:type="continuationSeparator" w:id="0">
    <w:p w14:paraId="052DC7FF" w14:textId="77777777" w:rsidR="001578F7" w:rsidRPr="00C02553" w:rsidRDefault="001578F7" w:rsidP="00AE77DB">
      <w:r w:rsidRPr="00C02553">
        <w:continuationSeparator/>
      </w:r>
    </w:p>
  </w:footnote>
  <w:footnote w:type="continuationNotice" w:id="1">
    <w:p w14:paraId="5FD81A56" w14:textId="77777777" w:rsidR="001578F7" w:rsidRPr="00C02553" w:rsidRDefault="00157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C072F5">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C072F5">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C072F5">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316F84"/>
    <w:multiLevelType w:val="hybridMultilevel"/>
    <w:tmpl w:val="D75EC28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48D40C3"/>
    <w:multiLevelType w:val="multilevel"/>
    <w:tmpl w:val="E1A2A51C"/>
    <w:numStyleLink w:val="References"/>
  </w:abstractNum>
  <w:abstractNum w:abstractNumId="6"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70A5"/>
    <w:multiLevelType w:val="hybridMultilevel"/>
    <w:tmpl w:val="727A2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1D6ECD"/>
    <w:multiLevelType w:val="hybridMultilevel"/>
    <w:tmpl w:val="11462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E2D0F"/>
    <w:multiLevelType w:val="hybridMultilevel"/>
    <w:tmpl w:val="B5D89E08"/>
    <w:lvl w:ilvl="0" w:tplc="06CCF8AA">
      <w:start w:val="1"/>
      <w:numFmt w:val="bullet"/>
      <w:lvlText w:val=""/>
      <w:lvlJc w:val="left"/>
      <w:pPr>
        <w:tabs>
          <w:tab w:val="num" w:pos="360"/>
        </w:tabs>
        <w:ind w:left="360" w:hanging="360"/>
      </w:pPr>
      <w:rPr>
        <w:rFonts w:ascii="Symbol" w:hAnsi="Symbol" w:hint="default"/>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3949F4"/>
    <w:multiLevelType w:val="hybridMultilevel"/>
    <w:tmpl w:val="A5486692"/>
    <w:lvl w:ilvl="0" w:tplc="4978DD0A">
      <w:start w:val="1"/>
      <w:numFmt w:val="bullet"/>
      <w:lvlText w:val=""/>
      <w:lvlJc w:val="left"/>
      <w:pPr>
        <w:ind w:left="1080" w:hanging="360"/>
      </w:pPr>
      <w:rPr>
        <w:rFonts w:ascii="Symbol" w:hAnsi="Symbol"/>
      </w:rPr>
    </w:lvl>
    <w:lvl w:ilvl="1" w:tplc="84C05C40">
      <w:start w:val="1"/>
      <w:numFmt w:val="bullet"/>
      <w:lvlText w:val=""/>
      <w:lvlJc w:val="left"/>
      <w:pPr>
        <w:ind w:left="1080" w:hanging="360"/>
      </w:pPr>
      <w:rPr>
        <w:rFonts w:ascii="Symbol" w:hAnsi="Symbol"/>
      </w:rPr>
    </w:lvl>
    <w:lvl w:ilvl="2" w:tplc="8BEA183C">
      <w:start w:val="1"/>
      <w:numFmt w:val="bullet"/>
      <w:lvlText w:val=""/>
      <w:lvlJc w:val="left"/>
      <w:pPr>
        <w:ind w:left="1080" w:hanging="360"/>
      </w:pPr>
      <w:rPr>
        <w:rFonts w:ascii="Symbol" w:hAnsi="Symbol"/>
      </w:rPr>
    </w:lvl>
    <w:lvl w:ilvl="3" w:tplc="17C64D60">
      <w:start w:val="1"/>
      <w:numFmt w:val="bullet"/>
      <w:lvlText w:val=""/>
      <w:lvlJc w:val="left"/>
      <w:pPr>
        <w:ind w:left="1080" w:hanging="360"/>
      </w:pPr>
      <w:rPr>
        <w:rFonts w:ascii="Symbol" w:hAnsi="Symbol"/>
      </w:rPr>
    </w:lvl>
    <w:lvl w:ilvl="4" w:tplc="D95AE5C4">
      <w:start w:val="1"/>
      <w:numFmt w:val="bullet"/>
      <w:lvlText w:val=""/>
      <w:lvlJc w:val="left"/>
      <w:pPr>
        <w:ind w:left="1080" w:hanging="360"/>
      </w:pPr>
      <w:rPr>
        <w:rFonts w:ascii="Symbol" w:hAnsi="Symbol"/>
      </w:rPr>
    </w:lvl>
    <w:lvl w:ilvl="5" w:tplc="3410AFA8">
      <w:start w:val="1"/>
      <w:numFmt w:val="bullet"/>
      <w:lvlText w:val=""/>
      <w:lvlJc w:val="left"/>
      <w:pPr>
        <w:ind w:left="1080" w:hanging="360"/>
      </w:pPr>
      <w:rPr>
        <w:rFonts w:ascii="Symbol" w:hAnsi="Symbol"/>
      </w:rPr>
    </w:lvl>
    <w:lvl w:ilvl="6" w:tplc="5866A4CA">
      <w:start w:val="1"/>
      <w:numFmt w:val="bullet"/>
      <w:lvlText w:val=""/>
      <w:lvlJc w:val="left"/>
      <w:pPr>
        <w:ind w:left="1080" w:hanging="360"/>
      </w:pPr>
      <w:rPr>
        <w:rFonts w:ascii="Symbol" w:hAnsi="Symbol"/>
      </w:rPr>
    </w:lvl>
    <w:lvl w:ilvl="7" w:tplc="7A48AC24">
      <w:start w:val="1"/>
      <w:numFmt w:val="bullet"/>
      <w:lvlText w:val=""/>
      <w:lvlJc w:val="left"/>
      <w:pPr>
        <w:ind w:left="1080" w:hanging="360"/>
      </w:pPr>
      <w:rPr>
        <w:rFonts w:ascii="Symbol" w:hAnsi="Symbol"/>
      </w:rPr>
    </w:lvl>
    <w:lvl w:ilvl="8" w:tplc="7F80CFB4">
      <w:start w:val="1"/>
      <w:numFmt w:val="bullet"/>
      <w:lvlText w:val=""/>
      <w:lvlJc w:val="left"/>
      <w:pPr>
        <w:ind w:left="1080" w:hanging="360"/>
      </w:pPr>
      <w:rPr>
        <w:rFonts w:ascii="Symbol" w:hAnsi="Symbol"/>
      </w:rPr>
    </w:lvl>
  </w:abstractNum>
  <w:abstractNum w:abstractNumId="17"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1"/>
  </w:num>
  <w:num w:numId="3" w16cid:durableId="1729067566">
    <w:abstractNumId w:val="5"/>
  </w:num>
  <w:num w:numId="4" w16cid:durableId="320159068">
    <w:abstractNumId w:val="12"/>
  </w:num>
  <w:num w:numId="5" w16cid:durableId="1769498754">
    <w:abstractNumId w:val="3"/>
  </w:num>
  <w:num w:numId="6" w16cid:durableId="1094596320">
    <w:abstractNumId w:val="19"/>
  </w:num>
  <w:num w:numId="7" w16cid:durableId="2110008555">
    <w:abstractNumId w:val="2"/>
  </w:num>
  <w:num w:numId="8" w16cid:durableId="489712751">
    <w:abstractNumId w:val="9"/>
  </w:num>
  <w:num w:numId="9" w16cid:durableId="1085147965">
    <w:abstractNumId w:val="15"/>
  </w:num>
  <w:num w:numId="10" w16cid:durableId="917518096">
    <w:abstractNumId w:val="13"/>
  </w:num>
  <w:num w:numId="11" w16cid:durableId="1894998475">
    <w:abstractNumId w:val="1"/>
  </w:num>
  <w:num w:numId="12" w16cid:durableId="1418215296">
    <w:abstractNumId w:val="20"/>
  </w:num>
  <w:num w:numId="13" w16cid:durableId="604729665">
    <w:abstractNumId w:val="7"/>
  </w:num>
  <w:num w:numId="14" w16cid:durableId="1805081292">
    <w:abstractNumId w:val="18"/>
  </w:num>
  <w:num w:numId="15" w16cid:durableId="940651129">
    <w:abstractNumId w:val="8"/>
  </w:num>
  <w:num w:numId="16" w16cid:durableId="74322109">
    <w:abstractNumId w:val="14"/>
  </w:num>
  <w:num w:numId="17" w16cid:durableId="964585326">
    <w:abstractNumId w:val="10"/>
  </w:num>
  <w:num w:numId="18" w16cid:durableId="1510875132">
    <w:abstractNumId w:val="6"/>
  </w:num>
  <w:num w:numId="19" w16cid:durableId="1806463605">
    <w:abstractNumId w:val="11"/>
  </w:num>
  <w:num w:numId="20" w16cid:durableId="804935290">
    <w:abstractNumId w:val="17"/>
  </w:num>
  <w:num w:numId="21" w16cid:durableId="1037581224">
    <w:abstractNumId w:val="4"/>
  </w:num>
  <w:num w:numId="22" w16cid:durableId="18882236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6O/qF8G6i4NsM+GX5r66s78RhYxv6JNaOvgPdv4eeOSRSsVo59P7omJMmU9GcN163bpWio+URtwtisHktlV4tw==" w:salt="XFtR6+JzMr5dFVZPVoWWC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3DEE"/>
    <w:rsid w:val="00021C19"/>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5A7E"/>
    <w:rsid w:val="0015636A"/>
    <w:rsid w:val="001578F7"/>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89"/>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D4F84"/>
    <w:rsid w:val="002E05E2"/>
    <w:rsid w:val="002E2DD6"/>
    <w:rsid w:val="002E3F28"/>
    <w:rsid w:val="002F0E52"/>
    <w:rsid w:val="002F2274"/>
    <w:rsid w:val="002F2405"/>
    <w:rsid w:val="002F690F"/>
    <w:rsid w:val="00302BC9"/>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DBD"/>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368C"/>
    <w:rsid w:val="0046618B"/>
    <w:rsid w:val="00485B85"/>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44DC"/>
    <w:rsid w:val="00535BD5"/>
    <w:rsid w:val="00540977"/>
    <w:rsid w:val="00551668"/>
    <w:rsid w:val="005572D5"/>
    <w:rsid w:val="00566BE4"/>
    <w:rsid w:val="00570D21"/>
    <w:rsid w:val="00573856"/>
    <w:rsid w:val="00576113"/>
    <w:rsid w:val="00590652"/>
    <w:rsid w:val="0059235F"/>
    <w:rsid w:val="00596936"/>
    <w:rsid w:val="005A2F1E"/>
    <w:rsid w:val="005A39A3"/>
    <w:rsid w:val="005A4232"/>
    <w:rsid w:val="005C3616"/>
    <w:rsid w:val="005D36B2"/>
    <w:rsid w:val="005D4C28"/>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29EA"/>
    <w:rsid w:val="00633A1C"/>
    <w:rsid w:val="00635DDB"/>
    <w:rsid w:val="0064149A"/>
    <w:rsid w:val="00646DFE"/>
    <w:rsid w:val="00650530"/>
    <w:rsid w:val="00650C96"/>
    <w:rsid w:val="00653788"/>
    <w:rsid w:val="0065477F"/>
    <w:rsid w:val="00656896"/>
    <w:rsid w:val="00661656"/>
    <w:rsid w:val="0066374F"/>
    <w:rsid w:val="00664349"/>
    <w:rsid w:val="00674B8D"/>
    <w:rsid w:val="006772C1"/>
    <w:rsid w:val="00677C65"/>
    <w:rsid w:val="00687181"/>
    <w:rsid w:val="00692E62"/>
    <w:rsid w:val="00693152"/>
    <w:rsid w:val="00694FAE"/>
    <w:rsid w:val="00696E3A"/>
    <w:rsid w:val="006A0834"/>
    <w:rsid w:val="006A4BBD"/>
    <w:rsid w:val="006A52F1"/>
    <w:rsid w:val="006B561D"/>
    <w:rsid w:val="006B6D5D"/>
    <w:rsid w:val="006D2330"/>
    <w:rsid w:val="006D6C85"/>
    <w:rsid w:val="006E0F8B"/>
    <w:rsid w:val="006E12F7"/>
    <w:rsid w:val="006E29D7"/>
    <w:rsid w:val="007068A4"/>
    <w:rsid w:val="00706D67"/>
    <w:rsid w:val="00713052"/>
    <w:rsid w:val="00721367"/>
    <w:rsid w:val="007231FA"/>
    <w:rsid w:val="00732C67"/>
    <w:rsid w:val="00734418"/>
    <w:rsid w:val="00736DB3"/>
    <w:rsid w:val="00751D36"/>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E78B9"/>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3363"/>
    <w:rsid w:val="008A5D88"/>
    <w:rsid w:val="008B2851"/>
    <w:rsid w:val="008C000E"/>
    <w:rsid w:val="008D0F2F"/>
    <w:rsid w:val="008D237F"/>
    <w:rsid w:val="008D6B05"/>
    <w:rsid w:val="008E7D2D"/>
    <w:rsid w:val="008F44C0"/>
    <w:rsid w:val="008F5999"/>
    <w:rsid w:val="00903AD6"/>
    <w:rsid w:val="00904D7A"/>
    <w:rsid w:val="00915332"/>
    <w:rsid w:val="009204BB"/>
    <w:rsid w:val="009240FC"/>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59DF"/>
    <w:rsid w:val="00B76277"/>
    <w:rsid w:val="00B772AB"/>
    <w:rsid w:val="00B80395"/>
    <w:rsid w:val="00B80B56"/>
    <w:rsid w:val="00B814EB"/>
    <w:rsid w:val="00B86372"/>
    <w:rsid w:val="00BA1C17"/>
    <w:rsid w:val="00BA1D65"/>
    <w:rsid w:val="00BB1863"/>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072F5"/>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59F1"/>
    <w:rsid w:val="00C96873"/>
    <w:rsid w:val="00CA1735"/>
    <w:rsid w:val="00CA3C4B"/>
    <w:rsid w:val="00CA7252"/>
    <w:rsid w:val="00CB2C5A"/>
    <w:rsid w:val="00CC4F19"/>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B685E"/>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21EA"/>
    <w:rsid w:val="00E6466A"/>
    <w:rsid w:val="00E72221"/>
    <w:rsid w:val="00E72500"/>
    <w:rsid w:val="00E83428"/>
    <w:rsid w:val="00E84C58"/>
    <w:rsid w:val="00E84D24"/>
    <w:rsid w:val="00E873A5"/>
    <w:rsid w:val="00E90D11"/>
    <w:rsid w:val="00E915E5"/>
    <w:rsid w:val="00EB0367"/>
    <w:rsid w:val="00EB4FB9"/>
    <w:rsid w:val="00EB5BC8"/>
    <w:rsid w:val="00EC2738"/>
    <w:rsid w:val="00ED0709"/>
    <w:rsid w:val="00ED7B42"/>
    <w:rsid w:val="00EE3EA5"/>
    <w:rsid w:val="00EE613F"/>
    <w:rsid w:val="00EE6BD1"/>
    <w:rsid w:val="00EF0262"/>
    <w:rsid w:val="00EF0828"/>
    <w:rsid w:val="00EF6F8B"/>
    <w:rsid w:val="00F03898"/>
    <w:rsid w:val="00F1527A"/>
    <w:rsid w:val="00F1625D"/>
    <w:rsid w:val="00F21C58"/>
    <w:rsid w:val="00F2696B"/>
    <w:rsid w:val="00F27821"/>
    <w:rsid w:val="00F3443D"/>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1A9E"/>
    <w:rsid w:val="00FF62F4"/>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674B8D"/>
    <w:rPr>
      <w:sz w:val="16"/>
      <w:szCs w:val="16"/>
    </w:rPr>
  </w:style>
  <w:style w:type="paragraph" w:styleId="CommentSubject">
    <w:name w:val="annotation subject"/>
    <w:basedOn w:val="CommentText"/>
    <w:next w:val="CommentText"/>
    <w:link w:val="CommentSubjectChar"/>
    <w:uiPriority w:val="99"/>
    <w:semiHidden/>
    <w:unhideWhenUsed/>
    <w:rsid w:val="00674B8D"/>
    <w:rPr>
      <w:b/>
      <w:bCs/>
    </w:rPr>
  </w:style>
  <w:style w:type="character" w:customStyle="1" w:styleId="CommentTextChar">
    <w:name w:val="Comment Text Char"/>
    <w:basedOn w:val="DefaultParagraphFont"/>
    <w:link w:val="CommentText"/>
    <w:semiHidden/>
    <w:rsid w:val="00674B8D"/>
    <w:rPr>
      <w:rFonts w:ascii="Arial" w:hAnsi="Arial"/>
    </w:rPr>
  </w:style>
  <w:style w:type="character" w:customStyle="1" w:styleId="CommentSubjectChar">
    <w:name w:val="Comment Subject Char"/>
    <w:basedOn w:val="CommentTextChar"/>
    <w:link w:val="CommentSubject"/>
    <w:uiPriority w:val="99"/>
    <w:semiHidden/>
    <w:rsid w:val="00674B8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95B27E9-07CE-459E-8E05-08CCA836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aba01ddc-ae9a-4c9e-819c-7140b4239cde"/>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323</Words>
  <Characters>2081</Characters>
  <Application>Microsoft Office Word</Application>
  <DocSecurity>10</DocSecurity>
  <Lines>17</Lines>
  <Paragraphs>4</Paragraphs>
  <ScaleCrop>false</ScaleCrop>
  <HeadingPairs>
    <vt:vector size="2" baseType="variant">
      <vt:variant>
        <vt:lpstr>Title</vt:lpstr>
      </vt:variant>
      <vt:variant>
        <vt:i4>1</vt:i4>
      </vt:variant>
    </vt:vector>
  </HeadingPairs>
  <TitlesOfParts>
    <vt:vector size="1" baseType="lpstr">
      <vt:lpstr>Fluoroquinolones, Otic PDL</vt:lpstr>
    </vt:vector>
  </TitlesOfParts>
  <Company>DSS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Fluoroquinolones, Otic PDL</dc:title>
  <dc:creator>DMS</dc:creator>
  <cp:lastModifiedBy>Heriford, Katherine</cp:lastModifiedBy>
  <cp:revision>43</cp:revision>
  <cp:lastPrinted>2018-10-31T20:17:00Z</cp:lastPrinted>
  <dcterms:created xsi:type="dcterms:W3CDTF">2025-09-19T16:48:00Z</dcterms:created>
  <dcterms:modified xsi:type="dcterms:W3CDTF">2026-04-06T16:05:00Z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