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6C1E77FB" w:rsidR="004C5767" w:rsidRPr="006560B3" w:rsidRDefault="004C5767" w:rsidP="00D27533">
      <w:pPr>
        <w:pStyle w:val="tbody"/>
        <w:rPr>
          <w:b w:val="0"/>
        </w:rPr>
      </w:pPr>
      <w:r w:rsidRPr="00C02553">
        <w:t>Drug/Drug Class:</w:t>
      </w:r>
      <w:r w:rsidR="006560B3">
        <w:rPr>
          <w:b w:val="0"/>
        </w:rPr>
        <w:t xml:space="preserve"> </w:t>
      </w:r>
      <w:r w:rsidR="00B70788" w:rsidRPr="00B70788">
        <w:rPr>
          <w:b w:val="0"/>
        </w:rPr>
        <w:t>Sickle Cell Disease Clinical Edit</w:t>
      </w:r>
    </w:p>
    <w:p w14:paraId="7AD7FFCE" w14:textId="537C0574" w:rsidR="004C5767" w:rsidRPr="006560B3" w:rsidRDefault="004C5767" w:rsidP="00D27533">
      <w:pPr>
        <w:pStyle w:val="tbody"/>
        <w:rPr>
          <w:b w:val="0"/>
        </w:rPr>
      </w:pPr>
      <w:r w:rsidRPr="00C02553">
        <w:t>First Implementation Date:</w:t>
      </w:r>
      <w:r w:rsidR="006560B3">
        <w:rPr>
          <w:b w:val="0"/>
        </w:rPr>
        <w:t xml:space="preserve"> </w:t>
      </w:r>
      <w:r w:rsidR="00DB25EF" w:rsidRPr="00DB25EF">
        <w:rPr>
          <w:b w:val="0"/>
        </w:rPr>
        <w:t>August 17, 2020</w:t>
      </w:r>
    </w:p>
    <w:p w14:paraId="4B7D760D" w14:textId="52B00EE3" w:rsidR="004C5767" w:rsidRPr="00D232D9" w:rsidRDefault="004540E3" w:rsidP="15EB50BA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>
        <w:rPr>
          <w:b w:val="0"/>
        </w:rPr>
        <w:t>February</w:t>
      </w:r>
      <w:r w:rsidR="00D232D9">
        <w:rPr>
          <w:b w:val="0"/>
        </w:rPr>
        <w:t xml:space="preserve"> </w:t>
      </w:r>
      <w:r>
        <w:rPr>
          <w:b w:val="0"/>
        </w:rPr>
        <w:t>19</w:t>
      </w:r>
      <w:r w:rsidR="00D232D9">
        <w:rPr>
          <w:b w:val="0"/>
        </w:rPr>
        <w:t>,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4CA700D3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DB25EF">
        <w:t xml:space="preserve">Criteria Status: </w:t>
      </w:r>
      <w:r w:rsidR="00566BE4" w:rsidRPr="00DB25EF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97EDDC4" w:rsidR="00D47996" w:rsidRDefault="79EEA449" w:rsidP="00696E3A">
      <w:r>
        <w:t>Ensure appropriate utilization and control of</w:t>
      </w:r>
      <w:r w:rsidR="00D47996">
        <w:t xml:space="preserve"> </w:t>
      </w:r>
      <w:r w:rsidR="00477E53">
        <w:rPr>
          <w:rFonts w:cs="Arial"/>
          <w:spacing w:val="-3"/>
        </w:rPr>
        <w:t>agents for Sickle Cell Disease</w:t>
      </w:r>
      <w:r w:rsidR="00D47996">
        <w:t xml:space="preserve">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3860AE62" w14:textId="77777777" w:rsidR="008B2DB5" w:rsidRDefault="008B2DB5" w:rsidP="008B2DB5">
      <w:pPr>
        <w:pStyle w:val="Header"/>
        <w:rPr>
          <w:sz w:val="20"/>
        </w:rPr>
      </w:pPr>
      <w:r w:rsidRPr="00342F31">
        <w:rPr>
          <w:rFonts w:cs="Arial"/>
          <w:spacing w:val="-3"/>
          <w:sz w:val="20"/>
        </w:rPr>
        <w:t xml:space="preserve">Sickle cell disease (SCD) is a genetic disorder that results in the formation of sickled red blood cells. SCD acutely presents with vascular occlusion, resulting in recurrent pain episodes, severe infections </w:t>
      </w:r>
      <w:proofErr w:type="gramStart"/>
      <w:r w:rsidRPr="00342F31">
        <w:rPr>
          <w:rFonts w:cs="Arial"/>
          <w:spacing w:val="-3"/>
          <w:sz w:val="20"/>
        </w:rPr>
        <w:t>as a result of</w:t>
      </w:r>
      <w:proofErr w:type="gramEnd"/>
      <w:r w:rsidRPr="00342F31">
        <w:rPr>
          <w:rFonts w:cs="Arial"/>
          <w:spacing w:val="-3"/>
          <w:sz w:val="20"/>
        </w:rPr>
        <w:t xml:space="preserve"> splenic infarction, acute chest syndrome, pulmonary hypertension, stroke, and cumulative multiorgan damage. These episodes are categorized as </w:t>
      </w:r>
      <w:proofErr w:type="spellStart"/>
      <w:r w:rsidRPr="00342F31">
        <w:rPr>
          <w:rFonts w:cs="Arial"/>
          <w:spacing w:val="-3"/>
          <w:sz w:val="20"/>
        </w:rPr>
        <w:t>vaso</w:t>
      </w:r>
      <w:proofErr w:type="spellEnd"/>
      <w:r w:rsidRPr="00342F31">
        <w:rPr>
          <w:rFonts w:cs="Arial"/>
          <w:spacing w:val="-3"/>
          <w:sz w:val="20"/>
        </w:rPr>
        <w:t xml:space="preserve">-occlusive crises (VOC). Recurrent VOC cause </w:t>
      </w:r>
      <w:r>
        <w:rPr>
          <w:rFonts w:cs="Arial"/>
          <w:spacing w:val="-3"/>
          <w:sz w:val="20"/>
        </w:rPr>
        <w:t xml:space="preserve">an </w:t>
      </w:r>
      <w:r w:rsidRPr="00342F31">
        <w:rPr>
          <w:rFonts w:cs="Arial"/>
          <w:spacing w:val="-3"/>
          <w:sz w:val="20"/>
        </w:rPr>
        <w:t>inflammatory response in the endothelium which ultimately leads to reduced blood flow, obstruction, and pain crises. S</w:t>
      </w:r>
      <w:r>
        <w:rPr>
          <w:rFonts w:cs="Arial"/>
          <w:spacing w:val="-3"/>
          <w:sz w:val="20"/>
        </w:rPr>
        <w:t>CD</w:t>
      </w:r>
      <w:r w:rsidRPr="00342F31">
        <w:rPr>
          <w:rFonts w:cs="Arial"/>
          <w:spacing w:val="-3"/>
          <w:sz w:val="20"/>
        </w:rPr>
        <w:t xml:space="preserve"> affects roughly 100,000 Americans and is one of the most common inherited blood disorders</w:t>
      </w:r>
      <w:r>
        <w:rPr>
          <w:sz w:val="20"/>
        </w:rPr>
        <w:t xml:space="preserve">. </w:t>
      </w:r>
      <w:r w:rsidRPr="00342F31">
        <w:rPr>
          <w:sz w:val="20"/>
        </w:rPr>
        <w:t>Hydroxyurea, a first-line therapy, reduces the incidence of acute painful episodes and hospitalization rates and prolongs survival</w:t>
      </w:r>
      <w:r w:rsidRPr="0021340E">
        <w:rPr>
          <w:sz w:val="20"/>
        </w:rPr>
        <w:t xml:space="preserve">. </w:t>
      </w:r>
    </w:p>
    <w:p w14:paraId="700ECA3A" w14:textId="77777777" w:rsidR="008B2DB5" w:rsidRPr="002C6740" w:rsidRDefault="008B2DB5" w:rsidP="008B2DB5">
      <w:pPr>
        <w:pStyle w:val="Header"/>
        <w:rPr>
          <w:sz w:val="16"/>
          <w:szCs w:val="16"/>
        </w:rPr>
      </w:pPr>
    </w:p>
    <w:p w14:paraId="7ACECC9F" w14:textId="0271111B" w:rsidR="00B56DCC" w:rsidRDefault="008B2DB5" w:rsidP="008B2DB5">
      <w:pPr>
        <w:rPr>
          <w:rFonts w:cs="Arial"/>
          <w:spacing w:val="-3"/>
        </w:rPr>
      </w:pPr>
      <w:r>
        <w:rPr>
          <w:rFonts w:cs="Arial"/>
          <w:spacing w:val="-3"/>
        </w:rPr>
        <w:t xml:space="preserve">Due to the high cost and specific </w:t>
      </w:r>
      <w:r w:rsidRPr="004507B0">
        <w:rPr>
          <w:rFonts w:cs="Arial"/>
          <w:spacing w:val="-3"/>
        </w:rPr>
        <w:t>approved indications, MO HealthNet will impose clinical criteria to ensure appropriate utilization of agents for Sickle Cell Disease.</w:t>
      </w:r>
    </w:p>
    <w:p w14:paraId="212B832B" w14:textId="77777777" w:rsidR="008B2DB5" w:rsidRDefault="008B2DB5" w:rsidP="008B2DB5"/>
    <w:p w14:paraId="5B5260CF" w14:textId="6324FE01" w:rsidR="003D4704" w:rsidRPr="00AD17B7" w:rsidRDefault="003D4704" w:rsidP="003D4704">
      <w:r>
        <w:rPr>
          <w:b/>
          <w:bCs/>
        </w:rPr>
        <w:t xml:space="preserve">Program-Specific Information: </w:t>
      </w:r>
      <w:r>
        <w:t>Dat</w:t>
      </w:r>
      <w:r w:rsidR="00ED760F">
        <w:t>e</w:t>
      </w:r>
      <w:r>
        <w:t xml:space="preserve"> Ranges FFS </w:t>
      </w:r>
      <w:r w:rsidR="004F7FEA">
        <w:t>7</w:t>
      </w:r>
      <w:r>
        <w:t xml:space="preserve">-1-2024 to </w:t>
      </w:r>
      <w:r w:rsidR="004F7FEA">
        <w:t>6</w:t>
      </w:r>
      <w:r>
        <w:t>-30-2025</w:t>
      </w:r>
    </w:p>
    <w:tbl>
      <w:tblPr>
        <w:tblW w:w="8226" w:type="dxa"/>
        <w:jc w:val="center"/>
        <w:tblLayout w:type="fixed"/>
        <w:tblLook w:val="04A0" w:firstRow="1" w:lastRow="0" w:firstColumn="1" w:lastColumn="0" w:noHBand="0" w:noVBand="1"/>
      </w:tblPr>
      <w:tblGrid>
        <w:gridCol w:w="3506"/>
        <w:gridCol w:w="1112"/>
        <w:gridCol w:w="1329"/>
        <w:gridCol w:w="2279"/>
      </w:tblGrid>
      <w:tr w:rsidR="00F21B91" w:rsidRPr="00902CF9" w14:paraId="7E639B47" w14:textId="77777777" w:rsidTr="001F3A35">
        <w:trPr>
          <w:trHeight w:val="232"/>
          <w:jc w:val="center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258BA66" w14:textId="1A9E6F5D" w:rsidR="00F21B91" w:rsidRPr="00902CF9" w:rsidRDefault="00F21B91" w:rsidP="00F21B91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DB083D">
              <w:rPr>
                <w:rFonts w:cs="Arial"/>
                <w:b/>
                <w:spacing w:val="-3"/>
                <w:szCs w:val="20"/>
              </w:rPr>
              <w:t>Drug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20F37C53" w14:textId="184B2EA2" w:rsidR="00F21B91" w:rsidRPr="00902CF9" w:rsidRDefault="00F21B91" w:rsidP="00F21B91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DB083D">
              <w:rPr>
                <w:rFonts w:cs="Arial"/>
                <w:b/>
                <w:spacing w:val="-3"/>
                <w:szCs w:val="20"/>
              </w:rPr>
              <w:t>Claims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37F54882" w14:textId="5DB4F4C0" w:rsidR="00F21B91" w:rsidRPr="00902CF9" w:rsidRDefault="00F21B91" w:rsidP="00F21B91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DB083D">
              <w:rPr>
                <w:rFonts w:cs="Arial"/>
                <w:b/>
                <w:spacing w:val="-3"/>
                <w:szCs w:val="20"/>
              </w:rPr>
              <w:t>Spend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57EB713A" w14:textId="614424CC" w:rsidR="00F21B91" w:rsidRPr="00902CF9" w:rsidRDefault="00F21B91" w:rsidP="00F21B91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>
              <w:rPr>
                <w:rFonts w:cs="Arial"/>
                <w:b/>
                <w:spacing w:val="-3"/>
                <w:szCs w:val="20"/>
              </w:rPr>
              <w:t>Avg Spend per Claim</w:t>
            </w:r>
          </w:p>
        </w:tc>
      </w:tr>
      <w:tr w:rsidR="00F21B91" w:rsidRPr="00902CF9" w14:paraId="29C2C6B5" w14:textId="77777777" w:rsidTr="00442B4D">
        <w:trPr>
          <w:trHeight w:val="232"/>
          <w:jc w:val="center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F17F" w14:textId="77B09623" w:rsidR="00F21B91" w:rsidRPr="00902CF9" w:rsidRDefault="00F21B91" w:rsidP="00F21B91">
            <w:pPr>
              <w:rPr>
                <w:rFonts w:cs="Arial"/>
                <w:szCs w:val="20"/>
              </w:rPr>
            </w:pPr>
            <w:r w:rsidRPr="007B5E08">
              <w:rPr>
                <w:rFonts w:cs="Arial"/>
                <w:spacing w:val="-3"/>
                <w:szCs w:val="20"/>
              </w:rPr>
              <w:t>ADAKVEO 100 MG/10 ML VIAL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574F8" w14:textId="6488A1CF" w:rsidR="00F21B91" w:rsidRPr="00902CF9" w:rsidRDefault="00F21B91" w:rsidP="00F21B91">
            <w:pPr>
              <w:jc w:val="center"/>
              <w:rPr>
                <w:rFonts w:cs="Arial"/>
                <w:szCs w:val="20"/>
              </w:rPr>
            </w:pPr>
            <w:r w:rsidRPr="006B7C3C">
              <w:rPr>
                <w:rFonts w:cs="Arial"/>
                <w:szCs w:val="20"/>
              </w:rPr>
              <w:t>73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53425" w14:textId="6C9A4204" w:rsidR="00F21B91" w:rsidRPr="00902CF9" w:rsidRDefault="00F21B91" w:rsidP="00F21B91">
            <w:pPr>
              <w:jc w:val="right"/>
              <w:rPr>
                <w:rFonts w:cs="Arial"/>
                <w:szCs w:val="20"/>
              </w:rPr>
            </w:pPr>
            <w:r w:rsidRPr="006B7C3C">
              <w:rPr>
                <w:rFonts w:cs="Arial"/>
                <w:szCs w:val="20"/>
              </w:rPr>
              <w:t>$513,196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E586B" w14:textId="55BEF294" w:rsidR="00F21B91" w:rsidRPr="00902CF9" w:rsidRDefault="00F21B91" w:rsidP="00F21B91">
            <w:pPr>
              <w:jc w:val="right"/>
              <w:rPr>
                <w:rFonts w:cs="Arial"/>
                <w:szCs w:val="20"/>
              </w:rPr>
            </w:pPr>
            <w:r w:rsidRPr="006B7C3C">
              <w:rPr>
                <w:rFonts w:cs="Arial"/>
                <w:szCs w:val="20"/>
              </w:rPr>
              <w:t>$7,030</w:t>
            </w:r>
          </w:p>
        </w:tc>
      </w:tr>
      <w:tr w:rsidR="00F21B91" w:rsidRPr="00902CF9" w14:paraId="0A1EF85E" w14:textId="77777777" w:rsidTr="00442B4D">
        <w:trPr>
          <w:trHeight w:val="232"/>
          <w:jc w:val="center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3C05" w14:textId="05048765" w:rsidR="00F21B91" w:rsidRPr="00902CF9" w:rsidRDefault="00F21B91" w:rsidP="00F21B91">
            <w:pPr>
              <w:rPr>
                <w:rFonts w:cs="Arial"/>
                <w:szCs w:val="20"/>
              </w:rPr>
            </w:pPr>
            <w:r w:rsidRPr="007B5E08">
              <w:rPr>
                <w:rFonts w:cs="Arial"/>
                <w:spacing w:val="-3"/>
                <w:szCs w:val="20"/>
              </w:rPr>
              <w:t>DROXIA 200 MG CAPSULE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6F93BC" w14:textId="195AA735" w:rsidR="00F21B91" w:rsidRPr="00902CF9" w:rsidRDefault="00F21B91" w:rsidP="00F21B91">
            <w:pPr>
              <w:jc w:val="center"/>
              <w:rPr>
                <w:rFonts w:cs="Arial"/>
                <w:szCs w:val="20"/>
              </w:rPr>
            </w:pPr>
            <w:r w:rsidRPr="006B7C3C">
              <w:rPr>
                <w:rFonts w:cs="Arial"/>
                <w:spacing w:val="-3"/>
                <w:szCs w:val="20"/>
              </w:rPr>
              <w:t>16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38051" w14:textId="715300C6" w:rsidR="00F21B91" w:rsidRPr="00902CF9" w:rsidRDefault="00F21B91" w:rsidP="00F21B91">
            <w:pPr>
              <w:jc w:val="right"/>
              <w:rPr>
                <w:rFonts w:cs="Arial"/>
                <w:szCs w:val="20"/>
              </w:rPr>
            </w:pPr>
            <w:r w:rsidRPr="006B7C3C">
              <w:rPr>
                <w:rFonts w:cs="Arial"/>
                <w:szCs w:val="20"/>
              </w:rPr>
              <w:t>$551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E8848" w14:textId="0F42B1BE" w:rsidR="00F21B91" w:rsidRPr="00902CF9" w:rsidRDefault="00F21B91" w:rsidP="00F21B91">
            <w:pPr>
              <w:jc w:val="right"/>
              <w:rPr>
                <w:rFonts w:cs="Arial"/>
                <w:szCs w:val="20"/>
              </w:rPr>
            </w:pPr>
            <w:r w:rsidRPr="006B7C3C">
              <w:rPr>
                <w:rFonts w:cs="Arial"/>
                <w:szCs w:val="20"/>
              </w:rPr>
              <w:t>$34</w:t>
            </w:r>
          </w:p>
        </w:tc>
      </w:tr>
      <w:tr w:rsidR="00F21B91" w:rsidRPr="00902CF9" w14:paraId="5A77BEA3" w14:textId="77777777" w:rsidTr="00442B4D">
        <w:trPr>
          <w:trHeight w:val="232"/>
          <w:jc w:val="center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DA97" w14:textId="5BB85FE8" w:rsidR="00F21B91" w:rsidRPr="00902CF9" w:rsidRDefault="00F21B91" w:rsidP="00F21B91">
            <w:pPr>
              <w:rPr>
                <w:rFonts w:cs="Arial"/>
                <w:szCs w:val="20"/>
              </w:rPr>
            </w:pPr>
            <w:r w:rsidRPr="007B5E08">
              <w:rPr>
                <w:rFonts w:cs="Arial"/>
                <w:spacing w:val="-3"/>
                <w:szCs w:val="20"/>
              </w:rPr>
              <w:t>DROXIA 300 MG CAPSULE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8BBAE" w14:textId="0F2A9A46" w:rsidR="00F21B91" w:rsidRPr="00902CF9" w:rsidRDefault="00F21B91" w:rsidP="00F21B91">
            <w:pPr>
              <w:jc w:val="center"/>
              <w:rPr>
                <w:rFonts w:cs="Arial"/>
                <w:szCs w:val="20"/>
              </w:rPr>
            </w:pPr>
            <w:r w:rsidRPr="006B7C3C">
              <w:rPr>
                <w:rFonts w:cs="Arial"/>
                <w:szCs w:val="20"/>
              </w:rPr>
              <w:t>23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4EEDB" w14:textId="2753BF46" w:rsidR="00F21B91" w:rsidRPr="00902CF9" w:rsidRDefault="00F21B91" w:rsidP="00F21B91">
            <w:pPr>
              <w:jc w:val="right"/>
              <w:rPr>
                <w:rFonts w:cs="Arial"/>
                <w:szCs w:val="20"/>
              </w:rPr>
            </w:pPr>
            <w:r w:rsidRPr="006B7C3C">
              <w:rPr>
                <w:rFonts w:cs="Arial"/>
                <w:szCs w:val="20"/>
              </w:rPr>
              <w:t>$1,151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C2FF0" w14:textId="1A437429" w:rsidR="00F21B91" w:rsidRPr="00902CF9" w:rsidRDefault="00F21B91" w:rsidP="00F21B91">
            <w:pPr>
              <w:jc w:val="right"/>
              <w:rPr>
                <w:rFonts w:cs="Arial"/>
                <w:szCs w:val="20"/>
              </w:rPr>
            </w:pPr>
            <w:r w:rsidRPr="006B7C3C">
              <w:rPr>
                <w:rFonts w:cs="Arial"/>
                <w:szCs w:val="20"/>
              </w:rPr>
              <w:t>$50</w:t>
            </w:r>
          </w:p>
        </w:tc>
      </w:tr>
      <w:tr w:rsidR="00F21B91" w:rsidRPr="00902CF9" w14:paraId="439A21B0" w14:textId="77777777" w:rsidTr="00442B4D">
        <w:trPr>
          <w:trHeight w:val="232"/>
          <w:jc w:val="center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E0468" w14:textId="0B0B3CB3" w:rsidR="00F21B91" w:rsidRPr="007B5E08" w:rsidRDefault="00F21B91" w:rsidP="00F21B91">
            <w:pPr>
              <w:rPr>
                <w:rFonts w:cs="Arial"/>
                <w:spacing w:val="-3"/>
                <w:szCs w:val="20"/>
              </w:rPr>
            </w:pPr>
            <w:r w:rsidRPr="007B5E08">
              <w:rPr>
                <w:rFonts w:cs="Arial"/>
                <w:spacing w:val="-3"/>
                <w:szCs w:val="20"/>
              </w:rPr>
              <w:t>DROXIA 400 MG CAPSULE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BD649" w14:textId="492457BF" w:rsidR="00F21B91" w:rsidRPr="006B7C3C" w:rsidRDefault="00F21B91" w:rsidP="00F21B91">
            <w:pPr>
              <w:jc w:val="center"/>
              <w:rPr>
                <w:rFonts w:cs="Arial"/>
                <w:szCs w:val="20"/>
              </w:rPr>
            </w:pPr>
            <w:r w:rsidRPr="006B7C3C">
              <w:rPr>
                <w:rFonts w:cs="Arial"/>
                <w:szCs w:val="20"/>
              </w:rPr>
              <w:t>74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887373" w14:textId="1247277C" w:rsidR="00F21B91" w:rsidRPr="006B7C3C" w:rsidRDefault="00F21B91" w:rsidP="00F21B91">
            <w:pPr>
              <w:jc w:val="right"/>
              <w:rPr>
                <w:rFonts w:cs="Arial"/>
                <w:szCs w:val="20"/>
              </w:rPr>
            </w:pPr>
            <w:r w:rsidRPr="006B7C3C">
              <w:rPr>
                <w:rFonts w:cs="Arial"/>
                <w:szCs w:val="20"/>
              </w:rPr>
              <w:t>$4,333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2072E" w14:textId="4EC28581" w:rsidR="00F21B91" w:rsidRPr="006B7C3C" w:rsidRDefault="00F21B91" w:rsidP="00F21B91">
            <w:pPr>
              <w:jc w:val="right"/>
              <w:rPr>
                <w:rFonts w:cs="Arial"/>
                <w:szCs w:val="20"/>
              </w:rPr>
            </w:pPr>
            <w:r w:rsidRPr="006B7C3C">
              <w:rPr>
                <w:rFonts w:cs="Arial"/>
                <w:szCs w:val="20"/>
              </w:rPr>
              <w:t>$59</w:t>
            </w:r>
          </w:p>
        </w:tc>
      </w:tr>
      <w:tr w:rsidR="00F21B91" w:rsidRPr="00902CF9" w14:paraId="15406919" w14:textId="77777777" w:rsidTr="00442B4D">
        <w:trPr>
          <w:trHeight w:val="232"/>
          <w:jc w:val="center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099A" w14:textId="630CA079" w:rsidR="00F21B91" w:rsidRPr="007B5E08" w:rsidRDefault="00F21B91" w:rsidP="00F21B91">
            <w:pPr>
              <w:rPr>
                <w:rFonts w:cs="Arial"/>
                <w:spacing w:val="-3"/>
                <w:szCs w:val="20"/>
              </w:rPr>
            </w:pPr>
            <w:r w:rsidRPr="007B5E08">
              <w:rPr>
                <w:rFonts w:cs="Arial"/>
                <w:spacing w:val="-3"/>
                <w:szCs w:val="20"/>
              </w:rPr>
              <w:t>ENDARI 5 GRAM PWD PACKET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F5568" w14:textId="76752B3A" w:rsidR="00F21B91" w:rsidRPr="006B7C3C" w:rsidRDefault="00F21B91" w:rsidP="00F21B91">
            <w:pPr>
              <w:jc w:val="center"/>
              <w:rPr>
                <w:rFonts w:cs="Arial"/>
                <w:szCs w:val="20"/>
              </w:rPr>
            </w:pPr>
            <w:r w:rsidRPr="006B7C3C">
              <w:rPr>
                <w:rFonts w:cs="Arial"/>
                <w:szCs w:val="20"/>
              </w:rPr>
              <w:t>65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C1F04" w14:textId="08085825" w:rsidR="00F21B91" w:rsidRPr="006B7C3C" w:rsidRDefault="00F21B91" w:rsidP="00F21B91">
            <w:pPr>
              <w:jc w:val="right"/>
              <w:rPr>
                <w:rFonts w:cs="Arial"/>
                <w:szCs w:val="20"/>
              </w:rPr>
            </w:pPr>
            <w:r w:rsidRPr="006B7C3C">
              <w:rPr>
                <w:rFonts w:cs="Arial"/>
                <w:szCs w:val="20"/>
              </w:rPr>
              <w:t>$141,048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ECB0C" w14:textId="432A3186" w:rsidR="00F21B91" w:rsidRPr="006B7C3C" w:rsidRDefault="00F21B91" w:rsidP="00F21B91">
            <w:pPr>
              <w:jc w:val="right"/>
              <w:rPr>
                <w:rFonts w:cs="Arial"/>
                <w:szCs w:val="20"/>
              </w:rPr>
            </w:pPr>
            <w:r w:rsidRPr="006B7C3C">
              <w:rPr>
                <w:rFonts w:cs="Arial"/>
                <w:szCs w:val="20"/>
              </w:rPr>
              <w:t>$2,170</w:t>
            </w:r>
          </w:p>
        </w:tc>
      </w:tr>
      <w:tr w:rsidR="00F21B91" w:rsidRPr="00902CF9" w14:paraId="5DCB52C3" w14:textId="77777777" w:rsidTr="00442B4D">
        <w:trPr>
          <w:trHeight w:val="232"/>
          <w:jc w:val="center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8F60" w14:textId="5C32F40E" w:rsidR="00F21B91" w:rsidRPr="007B5E08" w:rsidRDefault="00F21B91" w:rsidP="00F21B91">
            <w:pPr>
              <w:rPr>
                <w:rFonts w:cs="Arial"/>
                <w:spacing w:val="-3"/>
                <w:szCs w:val="20"/>
              </w:rPr>
            </w:pPr>
            <w:r w:rsidRPr="007B5E08">
              <w:rPr>
                <w:rFonts w:eastAsia="Arial" w:cs="Arial"/>
                <w:szCs w:val="20"/>
              </w:rPr>
              <w:t xml:space="preserve">OXBRYTA 300 MG SUSP TAB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52A05" w14:textId="29C9A889" w:rsidR="00F21B91" w:rsidRPr="006B7C3C" w:rsidRDefault="00F21B91" w:rsidP="00F21B91">
            <w:pPr>
              <w:jc w:val="center"/>
              <w:rPr>
                <w:rFonts w:cs="Arial"/>
                <w:szCs w:val="20"/>
              </w:rPr>
            </w:pPr>
            <w:r w:rsidRPr="006B7C3C">
              <w:rPr>
                <w:rFonts w:cs="Arial"/>
                <w:szCs w:val="20"/>
              </w:rPr>
              <w:t>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9DAFB" w14:textId="38535561" w:rsidR="00F21B91" w:rsidRPr="006B7C3C" w:rsidRDefault="00F21B91" w:rsidP="00F21B91">
            <w:pPr>
              <w:jc w:val="right"/>
              <w:rPr>
                <w:rFonts w:cs="Arial"/>
                <w:szCs w:val="20"/>
              </w:rPr>
            </w:pPr>
            <w:r w:rsidRPr="006B7C3C">
              <w:rPr>
                <w:rFonts w:cs="Arial"/>
                <w:szCs w:val="20"/>
              </w:rPr>
              <w:t>$67,799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2AEDD" w14:textId="6FFF3A42" w:rsidR="00F21B91" w:rsidRPr="006B7C3C" w:rsidRDefault="00F21B91" w:rsidP="00F21B91">
            <w:pPr>
              <w:jc w:val="right"/>
              <w:rPr>
                <w:rFonts w:cs="Arial"/>
                <w:szCs w:val="20"/>
              </w:rPr>
            </w:pPr>
            <w:r w:rsidRPr="006B7C3C">
              <w:rPr>
                <w:rFonts w:cs="Arial"/>
                <w:szCs w:val="20"/>
              </w:rPr>
              <w:t>$11,300</w:t>
            </w:r>
          </w:p>
        </w:tc>
      </w:tr>
      <w:tr w:rsidR="00F21B91" w:rsidRPr="00902CF9" w14:paraId="606D02F9" w14:textId="77777777" w:rsidTr="00442B4D">
        <w:trPr>
          <w:trHeight w:val="232"/>
          <w:jc w:val="center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27EB8" w14:textId="5117ED36" w:rsidR="00F21B91" w:rsidRPr="007B5E08" w:rsidRDefault="00F21B91" w:rsidP="00F21B91">
            <w:pPr>
              <w:rPr>
                <w:rFonts w:eastAsia="Arial" w:cs="Arial"/>
                <w:szCs w:val="20"/>
              </w:rPr>
            </w:pPr>
            <w:r w:rsidRPr="007B5E08">
              <w:rPr>
                <w:rFonts w:cs="Arial"/>
                <w:spacing w:val="-3"/>
                <w:szCs w:val="20"/>
              </w:rPr>
              <w:t>OXBRYTA 300 MG TABLET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4451E" w14:textId="1DF419E5" w:rsidR="00F21B91" w:rsidRPr="006B7C3C" w:rsidRDefault="00F21B91" w:rsidP="00F21B91">
            <w:pPr>
              <w:jc w:val="center"/>
              <w:rPr>
                <w:rFonts w:cs="Arial"/>
                <w:szCs w:val="20"/>
              </w:rPr>
            </w:pPr>
            <w:r w:rsidRPr="006B7C3C">
              <w:rPr>
                <w:rFonts w:cs="Arial"/>
                <w:szCs w:val="20"/>
              </w:rP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C556E" w14:textId="38922189" w:rsidR="00F21B91" w:rsidRPr="006B7C3C" w:rsidRDefault="00F21B91" w:rsidP="00F21B91">
            <w:pPr>
              <w:jc w:val="right"/>
              <w:rPr>
                <w:rFonts w:cs="Arial"/>
                <w:szCs w:val="20"/>
              </w:rPr>
            </w:pPr>
            <w:r w:rsidRPr="006B7C3C">
              <w:rPr>
                <w:rFonts w:cs="Arial"/>
                <w:szCs w:val="20"/>
              </w:rPr>
              <w:t>$51,157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64C61" w14:textId="591D5936" w:rsidR="00F21B91" w:rsidRPr="006B7C3C" w:rsidRDefault="00F21B91" w:rsidP="00F21B91">
            <w:pPr>
              <w:jc w:val="right"/>
              <w:rPr>
                <w:rFonts w:cs="Arial"/>
                <w:szCs w:val="20"/>
              </w:rPr>
            </w:pPr>
            <w:r w:rsidRPr="006B7C3C">
              <w:rPr>
                <w:rFonts w:cs="Arial"/>
                <w:szCs w:val="20"/>
              </w:rPr>
              <w:t>$10,231</w:t>
            </w:r>
          </w:p>
        </w:tc>
      </w:tr>
      <w:tr w:rsidR="00F21B91" w:rsidRPr="00902CF9" w14:paraId="3BCB0E82" w14:textId="77777777" w:rsidTr="00442B4D">
        <w:trPr>
          <w:trHeight w:val="232"/>
          <w:jc w:val="center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4A29" w14:textId="77F87494" w:rsidR="00F21B91" w:rsidRPr="007B5E08" w:rsidRDefault="00F21B91" w:rsidP="00F21B91">
            <w:pPr>
              <w:rPr>
                <w:rFonts w:cs="Arial"/>
                <w:spacing w:val="-3"/>
                <w:szCs w:val="20"/>
              </w:rPr>
            </w:pPr>
            <w:r w:rsidRPr="007B5E08">
              <w:rPr>
                <w:rFonts w:cs="Arial"/>
                <w:spacing w:val="-3"/>
                <w:szCs w:val="20"/>
              </w:rPr>
              <w:t>OXBRYTA 500 MG TABLET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5FA5D" w14:textId="119D4C6D" w:rsidR="00F21B91" w:rsidRPr="006B7C3C" w:rsidRDefault="00F21B91" w:rsidP="00F21B91">
            <w:pPr>
              <w:jc w:val="center"/>
              <w:rPr>
                <w:rFonts w:cs="Arial"/>
                <w:szCs w:val="20"/>
              </w:rPr>
            </w:pPr>
            <w:r w:rsidRPr="006B7C3C">
              <w:rPr>
                <w:rFonts w:cs="Arial"/>
                <w:szCs w:val="20"/>
              </w:rPr>
              <w:t>31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271D0" w14:textId="5A89B269" w:rsidR="00F21B91" w:rsidRPr="006B7C3C" w:rsidRDefault="00F21B91" w:rsidP="00F21B91">
            <w:pPr>
              <w:jc w:val="right"/>
              <w:rPr>
                <w:rFonts w:cs="Arial"/>
                <w:szCs w:val="20"/>
              </w:rPr>
            </w:pPr>
            <w:r w:rsidRPr="006B7C3C">
              <w:rPr>
                <w:rFonts w:cs="Arial"/>
                <w:szCs w:val="20"/>
              </w:rPr>
              <w:t>$359,002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522F6" w14:textId="6F8E448D" w:rsidR="00F21B91" w:rsidRPr="006B7C3C" w:rsidRDefault="00F21B91" w:rsidP="00F21B91">
            <w:pPr>
              <w:jc w:val="right"/>
              <w:rPr>
                <w:rFonts w:cs="Arial"/>
                <w:szCs w:val="20"/>
              </w:rPr>
            </w:pPr>
            <w:r w:rsidRPr="006B7C3C">
              <w:rPr>
                <w:rFonts w:cs="Arial"/>
                <w:szCs w:val="20"/>
              </w:rPr>
              <w:t>$11,581</w:t>
            </w:r>
          </w:p>
        </w:tc>
      </w:tr>
      <w:tr w:rsidR="00F21B91" w:rsidRPr="00902CF9" w14:paraId="52757004" w14:textId="77777777" w:rsidTr="00442B4D">
        <w:trPr>
          <w:trHeight w:val="232"/>
          <w:jc w:val="center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82DF" w14:textId="7E571B45" w:rsidR="00F21B91" w:rsidRPr="007B5E08" w:rsidRDefault="00F21B91" w:rsidP="00F21B91">
            <w:pPr>
              <w:rPr>
                <w:rFonts w:cs="Arial"/>
                <w:spacing w:val="-3"/>
                <w:szCs w:val="20"/>
              </w:rPr>
            </w:pPr>
            <w:r w:rsidRPr="007B5E08">
              <w:rPr>
                <w:rFonts w:cs="Arial"/>
                <w:caps/>
                <w:spacing w:val="-3"/>
                <w:szCs w:val="20"/>
              </w:rPr>
              <w:t>Siklos 100 mg tablet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58885" w14:textId="6EBE33C1" w:rsidR="00F21B91" w:rsidRPr="006B7C3C" w:rsidRDefault="00F21B91" w:rsidP="00F21B91">
            <w:pPr>
              <w:jc w:val="center"/>
              <w:rPr>
                <w:rFonts w:cs="Arial"/>
                <w:szCs w:val="20"/>
              </w:rPr>
            </w:pPr>
            <w:r w:rsidRPr="006B7C3C">
              <w:rPr>
                <w:rFonts w:cs="Arial"/>
                <w:spacing w:val="-3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3122F" w14:textId="11D45F8A" w:rsidR="00F21B91" w:rsidRPr="006B7C3C" w:rsidRDefault="00F21B91" w:rsidP="00F21B91">
            <w:pPr>
              <w:jc w:val="right"/>
              <w:rPr>
                <w:rFonts w:cs="Arial"/>
                <w:szCs w:val="20"/>
              </w:rPr>
            </w:pPr>
            <w:r w:rsidRPr="006B7C3C">
              <w:rPr>
                <w:rFonts w:cs="Arial"/>
                <w:szCs w:val="20"/>
              </w:rPr>
              <w:t>$1,826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D73EF" w14:textId="1B61DE51" w:rsidR="00F21B91" w:rsidRPr="006B7C3C" w:rsidRDefault="00F21B91" w:rsidP="00F21B91">
            <w:pPr>
              <w:jc w:val="right"/>
              <w:rPr>
                <w:rFonts w:cs="Arial"/>
                <w:szCs w:val="20"/>
              </w:rPr>
            </w:pPr>
            <w:r w:rsidRPr="006B7C3C">
              <w:rPr>
                <w:rFonts w:cs="Arial"/>
                <w:szCs w:val="20"/>
              </w:rPr>
              <w:t>$913</w:t>
            </w:r>
          </w:p>
        </w:tc>
      </w:tr>
      <w:tr w:rsidR="00F21B91" w:rsidRPr="00902CF9" w14:paraId="5DA1C90E" w14:textId="77777777" w:rsidTr="00442B4D">
        <w:trPr>
          <w:trHeight w:val="232"/>
          <w:jc w:val="center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3549" w14:textId="22AB196C" w:rsidR="00F21B91" w:rsidRPr="007B5E08" w:rsidRDefault="00F21B91" w:rsidP="00F21B91">
            <w:pPr>
              <w:rPr>
                <w:rFonts w:cs="Arial"/>
                <w:caps/>
                <w:spacing w:val="-3"/>
                <w:szCs w:val="20"/>
              </w:rPr>
            </w:pPr>
            <w:r w:rsidRPr="007B5E08">
              <w:rPr>
                <w:rFonts w:cs="Arial"/>
                <w:caps/>
                <w:spacing w:val="-3"/>
                <w:szCs w:val="20"/>
              </w:rPr>
              <w:t>Siklos 1,000 mg tablet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E1A03" w14:textId="18FAF6F7" w:rsidR="00F21B91" w:rsidRPr="006B7C3C" w:rsidRDefault="00F21B91" w:rsidP="00F21B91">
            <w:pPr>
              <w:jc w:val="center"/>
              <w:rPr>
                <w:rFonts w:cs="Arial"/>
                <w:spacing w:val="-3"/>
                <w:szCs w:val="20"/>
              </w:rPr>
            </w:pPr>
            <w:r w:rsidRPr="006B7C3C">
              <w:rPr>
                <w:rFonts w:cs="Arial"/>
                <w:spacing w:val="-3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90D8" w14:textId="6EE11414" w:rsidR="00F21B91" w:rsidRPr="006B7C3C" w:rsidRDefault="00F21B91" w:rsidP="00F21B91">
            <w:pPr>
              <w:jc w:val="right"/>
              <w:rPr>
                <w:rFonts w:cs="Arial"/>
                <w:szCs w:val="20"/>
              </w:rPr>
            </w:pPr>
            <w:r w:rsidRPr="006B7C3C">
              <w:rPr>
                <w:rFonts w:cs="Arial"/>
                <w:spacing w:val="-3"/>
                <w:szCs w:val="20"/>
              </w:rPr>
              <w:t>$3,648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B1AB" w14:textId="4BCC45DE" w:rsidR="00F21B91" w:rsidRPr="006B7C3C" w:rsidRDefault="00F21B91" w:rsidP="00F21B91">
            <w:pPr>
              <w:jc w:val="right"/>
              <w:rPr>
                <w:rFonts w:cs="Arial"/>
                <w:szCs w:val="20"/>
              </w:rPr>
            </w:pPr>
            <w:r w:rsidRPr="006B7C3C">
              <w:rPr>
                <w:rFonts w:cs="Arial"/>
                <w:spacing w:val="-3"/>
                <w:szCs w:val="20"/>
              </w:rPr>
              <w:t>$1,824</w:t>
            </w:r>
          </w:p>
        </w:tc>
      </w:tr>
      <w:tr w:rsidR="00F21B91" w:rsidRPr="00902CF9" w14:paraId="4BA07A88" w14:textId="77777777" w:rsidTr="00442B4D">
        <w:trPr>
          <w:trHeight w:val="232"/>
          <w:jc w:val="center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89367" w14:textId="668982C1" w:rsidR="00F21B91" w:rsidRPr="007B5E08" w:rsidRDefault="00F21B91" w:rsidP="00F21B91">
            <w:pPr>
              <w:rPr>
                <w:rFonts w:cs="Arial"/>
                <w:caps/>
                <w:spacing w:val="-3"/>
                <w:szCs w:val="20"/>
              </w:rPr>
            </w:pPr>
            <w:r>
              <w:rPr>
                <w:rFonts w:cs="Arial"/>
                <w:szCs w:val="20"/>
              </w:rPr>
              <w:t>XROMI 100 MG/ML SOLUTION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C708" w14:textId="446A0DAA" w:rsidR="00F21B91" w:rsidRPr="006B7C3C" w:rsidRDefault="00F21B91" w:rsidP="00F21B91">
            <w:pPr>
              <w:jc w:val="center"/>
              <w:rPr>
                <w:rFonts w:cs="Arial"/>
                <w:spacing w:val="-3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66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7E55" w14:textId="339B0DA6" w:rsidR="00F21B91" w:rsidRPr="006B7C3C" w:rsidRDefault="00F21B91" w:rsidP="00F21B91">
            <w:pPr>
              <w:jc w:val="right"/>
              <w:rPr>
                <w:rFonts w:cs="Arial"/>
                <w:spacing w:val="-3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$48,159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E6975" w14:textId="5E675971" w:rsidR="00F21B91" w:rsidRPr="006B7C3C" w:rsidRDefault="00F21B91" w:rsidP="00F21B91">
            <w:pPr>
              <w:jc w:val="right"/>
              <w:rPr>
                <w:rFonts w:cs="Arial"/>
                <w:spacing w:val="-3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$730</w:t>
            </w:r>
          </w:p>
        </w:tc>
      </w:tr>
    </w:tbl>
    <w:p w14:paraId="4691DC98" w14:textId="77777777" w:rsidR="003D4704" w:rsidRDefault="003D4704" w:rsidP="003D4704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0B52DCDB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A60ECD">
        <w:rPr>
          <w:rFonts w:cs="Arial"/>
          <w:szCs w:val="20"/>
        </w:rPr>
        <w:t>A</w:t>
      </w:r>
      <w:r w:rsidR="00A60ECD" w:rsidRPr="003C5D49">
        <w:rPr>
          <w:rFonts w:cs="Arial"/>
          <w:szCs w:val="20"/>
        </w:rPr>
        <w:t>gents for Sickle Cell Disease</w:t>
      </w:r>
    </w:p>
    <w:p w14:paraId="26CFE8A0" w14:textId="76BCA2F9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  <w:r w:rsidR="00281D8A" w:rsidRPr="00281D8A">
        <w:rPr>
          <w:rFonts w:cs="Arial"/>
          <w:szCs w:val="20"/>
        </w:rPr>
        <w:t xml:space="preserve"> </w:t>
      </w:r>
      <w:r w:rsidR="00281D8A">
        <w:rPr>
          <w:rFonts w:cs="Arial"/>
          <w:szCs w:val="20"/>
        </w:rPr>
        <w:t>aged 2 years or older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4BAA1D7A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lastRenderedPageBreak/>
        <w:t>Initial Therapy:</w:t>
      </w:r>
    </w:p>
    <w:p w14:paraId="4814BEE8" w14:textId="77777777" w:rsidR="00AD7E4A" w:rsidRDefault="00AD7E4A" w:rsidP="00AD7E4A">
      <w:pPr>
        <w:pStyle w:val="ListParagraph"/>
        <w:numPr>
          <w:ilvl w:val="0"/>
          <w:numId w:val="17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Must meet all the following:</w:t>
      </w:r>
    </w:p>
    <w:p w14:paraId="39AB708D" w14:textId="77777777" w:rsidR="00AD7E4A" w:rsidRPr="0084406F" w:rsidRDefault="00AD7E4A" w:rsidP="00AD7E4A">
      <w:pPr>
        <w:pStyle w:val="ListParagraph"/>
        <w:numPr>
          <w:ilvl w:val="1"/>
          <w:numId w:val="17"/>
        </w:numPr>
        <w:ind w:left="720"/>
        <w:rPr>
          <w:rFonts w:cs="Arial"/>
          <w:bCs/>
          <w:szCs w:val="20"/>
        </w:rPr>
      </w:pPr>
      <w:r w:rsidRPr="0084406F">
        <w:rPr>
          <w:rFonts w:cs="Arial"/>
          <w:bCs/>
          <w:szCs w:val="20"/>
        </w:rPr>
        <w:t xml:space="preserve">Documented diagnosis of sickle cell disease; </w:t>
      </w:r>
      <w:r w:rsidRPr="0084406F">
        <w:rPr>
          <w:rFonts w:cs="Arial"/>
          <w:b/>
          <w:szCs w:val="20"/>
        </w:rPr>
        <w:t>AND</w:t>
      </w:r>
    </w:p>
    <w:p w14:paraId="0109ADEA" w14:textId="77777777" w:rsidR="00AD7E4A" w:rsidRPr="0084406F" w:rsidRDefault="00AD7E4A" w:rsidP="00AD7E4A">
      <w:pPr>
        <w:pStyle w:val="ListParagraph"/>
        <w:numPr>
          <w:ilvl w:val="1"/>
          <w:numId w:val="17"/>
        </w:numPr>
        <w:ind w:left="720"/>
        <w:rPr>
          <w:rFonts w:cs="Arial"/>
          <w:bCs/>
          <w:szCs w:val="20"/>
        </w:rPr>
      </w:pPr>
      <w:r w:rsidRPr="0084406F">
        <w:rPr>
          <w:rFonts w:cs="Arial"/>
          <w:bCs/>
          <w:szCs w:val="20"/>
        </w:rPr>
        <w:t>Prescribed by or in consultation with a hematologist or other appropriate specialist for the treated disease state.</w:t>
      </w:r>
    </w:p>
    <w:p w14:paraId="6B619191" w14:textId="77777777" w:rsidR="00AD7E4A" w:rsidRDefault="00AD7E4A" w:rsidP="00AD7E4A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Additional approval criteria for </w:t>
      </w:r>
      <w:proofErr w:type="spellStart"/>
      <w:r>
        <w:rPr>
          <w:rFonts w:cs="Arial"/>
          <w:bCs/>
          <w:szCs w:val="20"/>
        </w:rPr>
        <w:t>Siklos</w:t>
      </w:r>
      <w:proofErr w:type="spellEnd"/>
      <w:r>
        <w:rPr>
          <w:rFonts w:cs="Arial"/>
          <w:bCs/>
          <w:szCs w:val="20"/>
        </w:rPr>
        <w:t xml:space="preserve"> (hydroxyurea tablets):</w:t>
      </w:r>
    </w:p>
    <w:p w14:paraId="2CA7932F" w14:textId="77777777" w:rsidR="001B6C45" w:rsidRPr="00E6280D" w:rsidRDefault="001B6C45" w:rsidP="001B6C45">
      <w:pPr>
        <w:pStyle w:val="ListParagraph"/>
        <w:numPr>
          <w:ilvl w:val="1"/>
          <w:numId w:val="16"/>
        </w:numPr>
        <w:rPr>
          <w:rFonts w:cs="Arial"/>
          <w:bCs/>
          <w:szCs w:val="20"/>
        </w:rPr>
      </w:pPr>
      <w:r w:rsidRPr="00E6280D">
        <w:rPr>
          <w:rFonts w:cs="Arial"/>
          <w:bCs/>
          <w:szCs w:val="20"/>
        </w:rPr>
        <w:t xml:space="preserve">For </w:t>
      </w:r>
      <w:proofErr w:type="spellStart"/>
      <w:r w:rsidRPr="00E6280D">
        <w:rPr>
          <w:rFonts w:cs="Arial"/>
          <w:bCs/>
          <w:szCs w:val="20"/>
        </w:rPr>
        <w:t>Siklos</w:t>
      </w:r>
      <w:proofErr w:type="spellEnd"/>
      <w:r w:rsidRPr="00E6280D">
        <w:rPr>
          <w:rFonts w:cs="Arial"/>
          <w:bCs/>
          <w:szCs w:val="20"/>
        </w:rPr>
        <w:t xml:space="preserve"> 100 mg tablet – must meet one of the following:</w:t>
      </w:r>
    </w:p>
    <w:p w14:paraId="33C6476B" w14:textId="77777777" w:rsidR="001B6C45" w:rsidRPr="00E6280D" w:rsidRDefault="001B6C45" w:rsidP="001B6C45">
      <w:pPr>
        <w:pStyle w:val="ListParagraph"/>
        <w:numPr>
          <w:ilvl w:val="2"/>
          <w:numId w:val="16"/>
        </w:numPr>
        <w:rPr>
          <w:rFonts w:cs="Arial"/>
          <w:bCs/>
          <w:szCs w:val="20"/>
        </w:rPr>
      </w:pPr>
      <w:r w:rsidRPr="00E6280D">
        <w:rPr>
          <w:rFonts w:cs="Arial"/>
          <w:bCs/>
          <w:szCs w:val="20"/>
        </w:rPr>
        <w:t>Participant is aged &lt; 10 years of age; OR</w:t>
      </w:r>
    </w:p>
    <w:p w14:paraId="58AEA970" w14:textId="77777777" w:rsidR="001B6C45" w:rsidRPr="00E6280D" w:rsidRDefault="001B6C45" w:rsidP="001B6C45">
      <w:pPr>
        <w:pStyle w:val="ListParagraph"/>
        <w:numPr>
          <w:ilvl w:val="2"/>
          <w:numId w:val="16"/>
        </w:numPr>
        <w:rPr>
          <w:rFonts w:cs="Arial"/>
          <w:bCs/>
          <w:szCs w:val="20"/>
        </w:rPr>
      </w:pPr>
      <w:r w:rsidRPr="00E6280D">
        <w:rPr>
          <w:rFonts w:cs="Arial"/>
          <w:bCs/>
          <w:szCs w:val="20"/>
        </w:rPr>
        <w:t xml:space="preserve">Documentation of medical necessity </w:t>
      </w:r>
      <w:proofErr w:type="gramStart"/>
      <w:r w:rsidRPr="00E6280D">
        <w:rPr>
          <w:rFonts w:cs="Arial"/>
          <w:bCs/>
          <w:szCs w:val="20"/>
        </w:rPr>
        <w:t>why</w:t>
      </w:r>
      <w:proofErr w:type="gramEnd"/>
      <w:r w:rsidRPr="00E6280D">
        <w:rPr>
          <w:rFonts w:cs="Arial"/>
          <w:bCs/>
          <w:szCs w:val="20"/>
        </w:rPr>
        <w:t xml:space="preserve"> hydroxyurea 500 mg capsules cannot be utilized - approval based on Clinical Consultant Review.</w:t>
      </w:r>
    </w:p>
    <w:p w14:paraId="3FA71829" w14:textId="77777777" w:rsidR="001B6C45" w:rsidRPr="00E6280D" w:rsidRDefault="001B6C45" w:rsidP="001B6C45">
      <w:pPr>
        <w:pStyle w:val="ListParagraph"/>
        <w:numPr>
          <w:ilvl w:val="1"/>
          <w:numId w:val="16"/>
        </w:numPr>
        <w:rPr>
          <w:rFonts w:cs="Arial"/>
          <w:bCs/>
          <w:szCs w:val="20"/>
        </w:rPr>
      </w:pPr>
      <w:r w:rsidRPr="00E6280D">
        <w:rPr>
          <w:rFonts w:cs="Arial"/>
          <w:bCs/>
          <w:szCs w:val="20"/>
        </w:rPr>
        <w:t xml:space="preserve">For </w:t>
      </w:r>
      <w:proofErr w:type="spellStart"/>
      <w:r w:rsidRPr="00E6280D">
        <w:rPr>
          <w:rFonts w:cs="Arial"/>
          <w:bCs/>
          <w:szCs w:val="20"/>
        </w:rPr>
        <w:t>Siklos</w:t>
      </w:r>
      <w:proofErr w:type="spellEnd"/>
      <w:r w:rsidRPr="00E6280D">
        <w:rPr>
          <w:rFonts w:cs="Arial"/>
          <w:bCs/>
          <w:szCs w:val="20"/>
        </w:rPr>
        <w:t xml:space="preserve"> 1000 mg tablet</w:t>
      </w:r>
    </w:p>
    <w:p w14:paraId="0856BB02" w14:textId="77777777" w:rsidR="001B6C45" w:rsidRPr="00E6280D" w:rsidRDefault="001B6C45" w:rsidP="001B6C45">
      <w:pPr>
        <w:pStyle w:val="ListParagraph"/>
        <w:numPr>
          <w:ilvl w:val="2"/>
          <w:numId w:val="16"/>
        </w:numPr>
        <w:rPr>
          <w:rFonts w:cs="Arial"/>
          <w:bCs/>
          <w:szCs w:val="20"/>
        </w:rPr>
      </w:pPr>
      <w:r w:rsidRPr="00E6280D">
        <w:rPr>
          <w:rFonts w:cs="Arial"/>
          <w:bCs/>
          <w:szCs w:val="20"/>
        </w:rPr>
        <w:t xml:space="preserve">Documentation of medical necessity </w:t>
      </w:r>
      <w:proofErr w:type="gramStart"/>
      <w:r w:rsidRPr="00E6280D">
        <w:rPr>
          <w:rFonts w:cs="Arial"/>
          <w:bCs/>
          <w:szCs w:val="20"/>
        </w:rPr>
        <w:t>why</w:t>
      </w:r>
      <w:proofErr w:type="gramEnd"/>
      <w:r w:rsidRPr="00E6280D">
        <w:rPr>
          <w:rFonts w:cs="Arial"/>
          <w:bCs/>
          <w:szCs w:val="20"/>
        </w:rPr>
        <w:t xml:space="preserve"> hydroxyurea 500 mg capsules cannot be utilized- approval based on Clinical Consultant Review.</w:t>
      </w:r>
    </w:p>
    <w:p w14:paraId="2486063C" w14:textId="77777777" w:rsidR="00AD7E4A" w:rsidRPr="00E6280D" w:rsidRDefault="00AD7E4A" w:rsidP="00AD7E4A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r w:rsidRPr="00E6280D">
        <w:rPr>
          <w:rFonts w:cs="Arial"/>
          <w:bCs/>
          <w:szCs w:val="20"/>
        </w:rPr>
        <w:t xml:space="preserve">Additional approval criteria for </w:t>
      </w:r>
      <w:proofErr w:type="spellStart"/>
      <w:r w:rsidRPr="00E6280D">
        <w:rPr>
          <w:rFonts w:cs="Arial"/>
          <w:bCs/>
          <w:szCs w:val="20"/>
        </w:rPr>
        <w:t>Xromi</w:t>
      </w:r>
      <w:proofErr w:type="spellEnd"/>
      <w:r w:rsidRPr="00E6280D">
        <w:rPr>
          <w:rFonts w:cs="Arial"/>
          <w:bCs/>
          <w:szCs w:val="20"/>
        </w:rPr>
        <w:t xml:space="preserve"> (hydroxyurea solution) – must meet one of the following:</w:t>
      </w:r>
    </w:p>
    <w:p w14:paraId="44A9EABD" w14:textId="77777777" w:rsidR="00AD7E4A" w:rsidRPr="00E6280D" w:rsidRDefault="00AD7E4A" w:rsidP="00AD7E4A">
      <w:pPr>
        <w:pStyle w:val="ListParagraph"/>
        <w:numPr>
          <w:ilvl w:val="1"/>
          <w:numId w:val="16"/>
        </w:numPr>
        <w:ind w:left="720"/>
        <w:rPr>
          <w:rFonts w:cs="Arial"/>
          <w:bCs/>
          <w:szCs w:val="20"/>
        </w:rPr>
      </w:pPr>
      <w:r w:rsidRPr="00E6280D">
        <w:rPr>
          <w:rFonts w:cs="Arial"/>
          <w:bCs/>
          <w:szCs w:val="20"/>
        </w:rPr>
        <w:t>Participant is less than 10 years of age; OR</w:t>
      </w:r>
    </w:p>
    <w:p w14:paraId="459F1E51" w14:textId="77777777" w:rsidR="00AD7E4A" w:rsidRPr="00E6280D" w:rsidRDefault="00AD7E4A" w:rsidP="00AD7E4A">
      <w:pPr>
        <w:pStyle w:val="ListParagraph"/>
        <w:numPr>
          <w:ilvl w:val="1"/>
          <w:numId w:val="16"/>
        </w:numPr>
        <w:ind w:left="720"/>
        <w:rPr>
          <w:rFonts w:cs="Arial"/>
          <w:bCs/>
          <w:szCs w:val="20"/>
        </w:rPr>
      </w:pPr>
      <w:r w:rsidRPr="00E6280D">
        <w:rPr>
          <w:rFonts w:cs="Arial"/>
          <w:bCs/>
          <w:szCs w:val="20"/>
        </w:rPr>
        <w:t>Documentation of inability to swallow oral capsule formulations of hydroxyurea due to participant age or clinical condition - approval based on Clinical Consultant Review.</w:t>
      </w:r>
    </w:p>
    <w:p w14:paraId="045AD21C" w14:textId="77777777" w:rsidR="00AD7E4A" w:rsidRDefault="00AD7E4A" w:rsidP="00AD7E4A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Additional approval criteria for </w:t>
      </w:r>
      <w:proofErr w:type="spellStart"/>
      <w:r>
        <w:rPr>
          <w:rFonts w:cs="Arial"/>
          <w:bCs/>
          <w:szCs w:val="20"/>
        </w:rPr>
        <w:t>Endari</w:t>
      </w:r>
      <w:proofErr w:type="spellEnd"/>
      <w:r>
        <w:rPr>
          <w:rFonts w:cs="Arial"/>
          <w:bCs/>
          <w:szCs w:val="20"/>
        </w:rPr>
        <w:t xml:space="preserve"> </w:t>
      </w:r>
      <w:r w:rsidRPr="005577F0">
        <w:rPr>
          <w:rFonts w:cs="Arial"/>
          <w:bCs/>
          <w:szCs w:val="20"/>
        </w:rPr>
        <w:t>(L-glutamine oral powder)</w:t>
      </w:r>
      <w:r>
        <w:rPr>
          <w:rFonts w:cs="Arial"/>
          <w:bCs/>
          <w:szCs w:val="20"/>
        </w:rPr>
        <w:t xml:space="preserve"> – must meet </w:t>
      </w:r>
      <w:proofErr w:type="gramStart"/>
      <w:r>
        <w:rPr>
          <w:rFonts w:cs="Arial"/>
          <w:bCs/>
          <w:szCs w:val="20"/>
        </w:rPr>
        <w:t>all of</w:t>
      </w:r>
      <w:proofErr w:type="gramEnd"/>
      <w:r>
        <w:rPr>
          <w:rFonts w:cs="Arial"/>
          <w:bCs/>
          <w:szCs w:val="20"/>
        </w:rPr>
        <w:t xml:space="preserve"> the following:</w:t>
      </w:r>
    </w:p>
    <w:p w14:paraId="2B3B36FE" w14:textId="77777777" w:rsidR="00AD7E4A" w:rsidRPr="0011060E" w:rsidRDefault="00AD7E4A" w:rsidP="00AD7E4A">
      <w:pPr>
        <w:pStyle w:val="ListParagraph"/>
        <w:numPr>
          <w:ilvl w:val="1"/>
          <w:numId w:val="16"/>
        </w:numPr>
        <w:ind w:left="720"/>
        <w:rPr>
          <w:rFonts w:cs="Arial"/>
          <w:bCs/>
          <w:szCs w:val="20"/>
        </w:rPr>
      </w:pPr>
      <w:r w:rsidRPr="0011060E">
        <w:rPr>
          <w:rFonts w:cs="Arial"/>
          <w:bCs/>
          <w:szCs w:val="20"/>
        </w:rPr>
        <w:t xml:space="preserve">Participant is aged 5 years or </w:t>
      </w:r>
      <w:proofErr w:type="gramStart"/>
      <w:r w:rsidRPr="0011060E">
        <w:rPr>
          <w:rFonts w:cs="Arial"/>
          <w:bCs/>
          <w:szCs w:val="20"/>
        </w:rPr>
        <w:t>older</w:t>
      </w:r>
      <w:r>
        <w:rPr>
          <w:rFonts w:cs="Arial"/>
          <w:bCs/>
          <w:szCs w:val="20"/>
        </w:rPr>
        <w:t>;</w:t>
      </w:r>
      <w:proofErr w:type="gramEnd"/>
    </w:p>
    <w:p w14:paraId="19B9784E" w14:textId="77777777" w:rsidR="00AD7E4A" w:rsidRPr="0011060E" w:rsidRDefault="00AD7E4A" w:rsidP="00AD7E4A">
      <w:pPr>
        <w:pStyle w:val="ListParagraph"/>
        <w:numPr>
          <w:ilvl w:val="1"/>
          <w:numId w:val="16"/>
        </w:numPr>
        <w:ind w:left="720"/>
        <w:rPr>
          <w:rFonts w:cs="Arial"/>
          <w:bCs/>
          <w:szCs w:val="20"/>
        </w:rPr>
      </w:pPr>
      <w:r w:rsidRPr="0011060E">
        <w:rPr>
          <w:rFonts w:cs="Arial"/>
          <w:bCs/>
          <w:szCs w:val="20"/>
        </w:rPr>
        <w:t>Documentation of previous therapeutic trial (at least 3 months of therapy) or concurrent treatment, intolerance, insufficient response, or contraindication with hydroxyurea</w:t>
      </w:r>
      <w:r>
        <w:rPr>
          <w:rFonts w:cs="Arial"/>
          <w:bCs/>
          <w:szCs w:val="20"/>
        </w:rPr>
        <w:t>.</w:t>
      </w:r>
    </w:p>
    <w:p w14:paraId="7B490D7E" w14:textId="77777777" w:rsidR="00AD7E4A" w:rsidRDefault="00AD7E4A" w:rsidP="00AD7E4A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Additional approval criteria for </w:t>
      </w:r>
      <w:proofErr w:type="spellStart"/>
      <w:r>
        <w:rPr>
          <w:rFonts w:cs="Arial"/>
          <w:bCs/>
          <w:szCs w:val="20"/>
        </w:rPr>
        <w:t>Adakveo</w:t>
      </w:r>
      <w:proofErr w:type="spellEnd"/>
      <w:r>
        <w:rPr>
          <w:rFonts w:cs="Arial"/>
          <w:bCs/>
          <w:szCs w:val="20"/>
        </w:rPr>
        <w:t xml:space="preserve"> </w:t>
      </w:r>
      <w:r w:rsidRPr="005577F0">
        <w:rPr>
          <w:rFonts w:cs="Arial"/>
          <w:bCs/>
          <w:szCs w:val="20"/>
        </w:rPr>
        <w:t>(crizanlizumab-</w:t>
      </w:r>
      <w:proofErr w:type="spellStart"/>
      <w:r w:rsidRPr="005577F0">
        <w:rPr>
          <w:rFonts w:cs="Arial"/>
          <w:bCs/>
          <w:szCs w:val="20"/>
        </w:rPr>
        <w:t>tmca</w:t>
      </w:r>
      <w:proofErr w:type="spellEnd"/>
      <w:r w:rsidRPr="005577F0">
        <w:rPr>
          <w:rFonts w:cs="Arial"/>
          <w:bCs/>
          <w:szCs w:val="20"/>
        </w:rPr>
        <w:t>)</w:t>
      </w:r>
      <w:r>
        <w:rPr>
          <w:rFonts w:cs="Arial"/>
          <w:bCs/>
          <w:szCs w:val="20"/>
        </w:rPr>
        <w:t xml:space="preserve"> – must meet </w:t>
      </w:r>
      <w:proofErr w:type="gramStart"/>
      <w:r>
        <w:rPr>
          <w:rFonts w:cs="Arial"/>
          <w:bCs/>
          <w:szCs w:val="20"/>
        </w:rPr>
        <w:t>all of</w:t>
      </w:r>
      <w:proofErr w:type="gramEnd"/>
      <w:r>
        <w:rPr>
          <w:rFonts w:cs="Arial"/>
          <w:bCs/>
          <w:szCs w:val="20"/>
        </w:rPr>
        <w:t xml:space="preserve"> the following:</w:t>
      </w:r>
    </w:p>
    <w:p w14:paraId="3C978DB7" w14:textId="77777777" w:rsidR="00AD7E4A" w:rsidRPr="0011060E" w:rsidRDefault="00AD7E4A" w:rsidP="00AD7E4A">
      <w:pPr>
        <w:pStyle w:val="ListParagraph"/>
        <w:numPr>
          <w:ilvl w:val="1"/>
          <w:numId w:val="16"/>
        </w:numPr>
        <w:ind w:left="720"/>
        <w:rPr>
          <w:rFonts w:cs="Arial"/>
          <w:bCs/>
          <w:szCs w:val="20"/>
        </w:rPr>
      </w:pPr>
      <w:r w:rsidRPr="0011060E">
        <w:rPr>
          <w:rFonts w:cs="Arial"/>
          <w:bCs/>
          <w:szCs w:val="20"/>
        </w:rPr>
        <w:t xml:space="preserve">Participant is aged 16 years or </w:t>
      </w:r>
      <w:proofErr w:type="gramStart"/>
      <w:r w:rsidRPr="0011060E">
        <w:rPr>
          <w:rFonts w:cs="Arial"/>
          <w:bCs/>
          <w:szCs w:val="20"/>
        </w:rPr>
        <w:t>older</w:t>
      </w:r>
      <w:r>
        <w:rPr>
          <w:rFonts w:cs="Arial"/>
          <w:bCs/>
          <w:szCs w:val="20"/>
        </w:rPr>
        <w:t>;</w:t>
      </w:r>
      <w:proofErr w:type="gramEnd"/>
    </w:p>
    <w:p w14:paraId="1D247189" w14:textId="77777777" w:rsidR="00AD7E4A" w:rsidRPr="0011060E" w:rsidRDefault="00AD7E4A" w:rsidP="00AD7E4A">
      <w:pPr>
        <w:pStyle w:val="ListParagraph"/>
        <w:numPr>
          <w:ilvl w:val="1"/>
          <w:numId w:val="16"/>
        </w:numPr>
        <w:ind w:left="720"/>
        <w:rPr>
          <w:rFonts w:cs="Arial"/>
          <w:bCs/>
          <w:szCs w:val="20"/>
        </w:rPr>
      </w:pPr>
      <w:r w:rsidRPr="0011060E">
        <w:rPr>
          <w:rFonts w:cs="Arial"/>
          <w:bCs/>
          <w:szCs w:val="20"/>
        </w:rPr>
        <w:t>Documentation of at least 2 sickle cell-related VOCs in the past year</w:t>
      </w:r>
      <w:r>
        <w:rPr>
          <w:rFonts w:cs="Arial"/>
          <w:bCs/>
          <w:szCs w:val="20"/>
        </w:rPr>
        <w:t>;</w:t>
      </w:r>
      <w:r w:rsidRPr="0011060E">
        <w:rPr>
          <w:rFonts w:cs="Arial"/>
          <w:bCs/>
          <w:szCs w:val="20"/>
        </w:rPr>
        <w:t xml:space="preserve"> </w:t>
      </w:r>
      <w:r w:rsidRPr="0011060E">
        <w:rPr>
          <w:rFonts w:cs="Arial"/>
          <w:b/>
          <w:szCs w:val="20"/>
        </w:rPr>
        <w:t>AND</w:t>
      </w:r>
    </w:p>
    <w:p w14:paraId="1A245642" w14:textId="77777777" w:rsidR="00AD7E4A" w:rsidRPr="004517E8" w:rsidRDefault="00AD7E4A" w:rsidP="00AD7E4A">
      <w:pPr>
        <w:pStyle w:val="ListParagraph"/>
        <w:numPr>
          <w:ilvl w:val="1"/>
          <w:numId w:val="16"/>
        </w:numPr>
        <w:ind w:left="720"/>
        <w:rPr>
          <w:rFonts w:cs="Arial"/>
          <w:bCs/>
          <w:szCs w:val="20"/>
        </w:rPr>
      </w:pPr>
      <w:r w:rsidRPr="0011060E">
        <w:rPr>
          <w:rFonts w:cs="Arial"/>
          <w:bCs/>
          <w:szCs w:val="20"/>
        </w:rPr>
        <w:t>Documentation of previous therapeutic trial (at least 3 months of therapy) or concurrent treatment, intolerance, insufficient response, or contraindication with hydroxyurea</w:t>
      </w:r>
      <w:r>
        <w:rPr>
          <w:rFonts w:cs="Arial"/>
          <w:bCs/>
          <w:szCs w:val="20"/>
        </w:rPr>
        <w:t>.</w:t>
      </w:r>
    </w:p>
    <w:p w14:paraId="7F0DF25F" w14:textId="77777777" w:rsidR="00AD7E4A" w:rsidRDefault="00AD7E4A" w:rsidP="00AD7E4A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Initial approval period: 6 months</w:t>
      </w:r>
    </w:p>
    <w:p w14:paraId="1B509DCA" w14:textId="77777777" w:rsidR="00635DDB" w:rsidRPr="002C2C41" w:rsidRDefault="00635DDB" w:rsidP="00635DDB">
      <w:pPr>
        <w:rPr>
          <w:rFonts w:cs="Arial"/>
          <w:szCs w:val="20"/>
        </w:rPr>
      </w:pPr>
    </w:p>
    <w:p w14:paraId="7EC2017B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Continuation of Therapy:</w:t>
      </w:r>
    </w:p>
    <w:p w14:paraId="1C4892AD" w14:textId="77777777" w:rsidR="00CE6831" w:rsidRDefault="00CE6831" w:rsidP="00CE6831">
      <w:pPr>
        <w:pStyle w:val="ListParagraph"/>
        <w:numPr>
          <w:ilvl w:val="0"/>
          <w:numId w:val="18"/>
        </w:numPr>
        <w:rPr>
          <w:rFonts w:cs="Arial"/>
          <w:bCs/>
          <w:szCs w:val="20"/>
        </w:rPr>
      </w:pPr>
      <w:r w:rsidRPr="00313BD7">
        <w:rPr>
          <w:rFonts w:cs="Arial"/>
          <w:bCs/>
          <w:szCs w:val="20"/>
        </w:rPr>
        <w:t xml:space="preserve">Must meet </w:t>
      </w:r>
      <w:proofErr w:type="gramStart"/>
      <w:r w:rsidRPr="00313BD7">
        <w:rPr>
          <w:rFonts w:cs="Arial"/>
          <w:bCs/>
          <w:szCs w:val="20"/>
        </w:rPr>
        <w:t>all of</w:t>
      </w:r>
      <w:proofErr w:type="gramEnd"/>
      <w:r w:rsidRPr="00313BD7">
        <w:rPr>
          <w:rFonts w:cs="Arial"/>
          <w:bCs/>
          <w:szCs w:val="20"/>
        </w:rPr>
        <w:t xml:space="preserve"> the following:</w:t>
      </w:r>
    </w:p>
    <w:p w14:paraId="272FADC6" w14:textId="77777777" w:rsidR="00CE6831" w:rsidRDefault="00CE6831" w:rsidP="00CE6831">
      <w:pPr>
        <w:pStyle w:val="ListParagraph"/>
        <w:numPr>
          <w:ilvl w:val="1"/>
          <w:numId w:val="18"/>
        </w:numPr>
        <w:ind w:left="720"/>
        <w:rPr>
          <w:rFonts w:cs="Arial"/>
          <w:bCs/>
          <w:szCs w:val="20"/>
        </w:rPr>
      </w:pPr>
      <w:r w:rsidRPr="00E44A0B">
        <w:rPr>
          <w:rFonts w:cs="Arial"/>
          <w:bCs/>
          <w:szCs w:val="20"/>
        </w:rPr>
        <w:t xml:space="preserve">For </w:t>
      </w:r>
      <w:proofErr w:type="spellStart"/>
      <w:r w:rsidRPr="00E44A0B">
        <w:rPr>
          <w:rFonts w:cs="Arial"/>
          <w:bCs/>
          <w:szCs w:val="20"/>
        </w:rPr>
        <w:t>Adakveo</w:t>
      </w:r>
      <w:proofErr w:type="spellEnd"/>
      <w:r w:rsidRPr="00E44A0B">
        <w:rPr>
          <w:rFonts w:cs="Arial"/>
          <w:bCs/>
          <w:szCs w:val="20"/>
        </w:rPr>
        <w:t xml:space="preserve"> and </w:t>
      </w:r>
      <w:proofErr w:type="spellStart"/>
      <w:r w:rsidRPr="00E44A0B">
        <w:rPr>
          <w:rFonts w:cs="Arial"/>
          <w:bCs/>
          <w:szCs w:val="20"/>
        </w:rPr>
        <w:t>Endari</w:t>
      </w:r>
      <w:proofErr w:type="spellEnd"/>
      <w:r w:rsidRPr="00E44A0B">
        <w:rPr>
          <w:rFonts w:cs="Arial"/>
          <w:bCs/>
          <w:szCs w:val="20"/>
        </w:rPr>
        <w:t>:</w:t>
      </w:r>
    </w:p>
    <w:p w14:paraId="6B2A3DDF" w14:textId="77777777" w:rsidR="00CE6831" w:rsidRPr="00E44A0B" w:rsidRDefault="00CE6831" w:rsidP="00CE6831">
      <w:pPr>
        <w:pStyle w:val="ListParagraph"/>
        <w:numPr>
          <w:ilvl w:val="2"/>
          <w:numId w:val="18"/>
        </w:numPr>
        <w:ind w:left="1080"/>
        <w:rPr>
          <w:rFonts w:cs="Arial"/>
          <w:bCs/>
          <w:szCs w:val="20"/>
        </w:rPr>
      </w:pPr>
      <w:r w:rsidRPr="00E44A0B">
        <w:rPr>
          <w:rFonts w:cs="Arial"/>
          <w:bCs/>
          <w:szCs w:val="20"/>
        </w:rPr>
        <w:t>Documentation of reduction in the number of sickle cell-related VOCs.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516D12" w:rsidRDefault="00904D7A" w:rsidP="00516D12">
      <w:pPr>
        <w:pStyle w:val="ListParagraph"/>
      </w:pPr>
      <w:r w:rsidRPr="00516D12">
        <w:t>Therapy will deny with presence of one of the following:</w:t>
      </w:r>
    </w:p>
    <w:p w14:paraId="34DD01B8" w14:textId="77777777" w:rsidR="00904D7A" w:rsidRPr="005328B2" w:rsidRDefault="00904D7A" w:rsidP="00516D12">
      <w:pPr>
        <w:pStyle w:val="ListParagraph"/>
        <w:numPr>
          <w:ilvl w:val="1"/>
          <w:numId w:val="6"/>
        </w:numPr>
      </w:pPr>
      <w:r w:rsidRPr="005328B2">
        <w:t xml:space="preserve">Any approval criteria are not </w:t>
      </w:r>
      <w:proofErr w:type="gramStart"/>
      <w:r w:rsidRPr="005328B2">
        <w:t>met;</w:t>
      </w:r>
      <w:proofErr w:type="gramEnd"/>
      <w:r>
        <w:t xml:space="preserve"> </w:t>
      </w:r>
      <w:r w:rsidRPr="005A4232">
        <w:rPr>
          <w:b/>
          <w:bCs/>
        </w:rPr>
        <w:t>OR</w:t>
      </w:r>
    </w:p>
    <w:p w14:paraId="1D97C1E5" w14:textId="73E71B5D" w:rsidR="00904D7A" w:rsidRPr="005328B2" w:rsidRDefault="007064AF" w:rsidP="00516D12">
      <w:pPr>
        <w:pStyle w:val="ListParagraph"/>
        <w:numPr>
          <w:ilvl w:val="1"/>
          <w:numId w:val="6"/>
        </w:numPr>
      </w:pPr>
      <w:r w:rsidRPr="00F54459">
        <w:rPr>
          <w:rFonts w:cs="Arial"/>
          <w:bCs/>
          <w:szCs w:val="20"/>
        </w:rPr>
        <w:t>Participant is currently pregnant</w:t>
      </w:r>
      <w:r>
        <w:t>.</w:t>
      </w:r>
    </w:p>
    <w:p w14:paraId="4D21EAF1" w14:textId="77777777" w:rsidR="001E4CBA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BD95161" w14:textId="77777777" w:rsidR="005F6104" w:rsidRPr="00C02553" w:rsidRDefault="005F6104" w:rsidP="005F6104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B4EAF92" w14:textId="77777777" w:rsidR="005F6104" w:rsidRPr="00C02553" w:rsidRDefault="005F6104" w:rsidP="005F6104">
      <w:r w:rsidRPr="00696E3A">
        <w:rPr>
          <w:b/>
          <w:bCs/>
        </w:rPr>
        <w:t>Denial:</w:t>
      </w:r>
      <w:r w:rsidRPr="00C02553">
        <w:t xml:space="preserve"> </w:t>
      </w:r>
      <w:r w:rsidRPr="00CC6BDE">
        <w:t>Exception code “0682” (Clinical Edit)</w:t>
      </w:r>
    </w:p>
    <w:p w14:paraId="04B2330F" w14:textId="77777777" w:rsidR="005F6104" w:rsidRPr="00C02553" w:rsidRDefault="005F6104" w:rsidP="005F6104">
      <w:r w:rsidRPr="00696E3A">
        <w:rPr>
          <w:b/>
          <w:bCs/>
        </w:rPr>
        <w:t>Rule Type:</w:t>
      </w:r>
      <w:r w:rsidRPr="00C02553">
        <w:t xml:space="preserve"> </w:t>
      </w:r>
      <w:r>
        <w:t>CE</w:t>
      </w:r>
    </w:p>
    <w:p w14:paraId="5D43D3D3" w14:textId="6E7988D5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7064AF">
        <w:t>6 months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55D0AEB7" w14:textId="77777777" w:rsidR="00F740C7" w:rsidRPr="00CD150D" w:rsidRDefault="00F740C7" w:rsidP="00F740C7">
      <w:pPr>
        <w:pStyle w:val="ListParagraph"/>
      </w:pPr>
      <w:r w:rsidRPr="00CD150D">
        <w:t xml:space="preserve">DROXIA (hydroxyurea) capsules. [package insert]. Princeton, New Jersey: Bristol-Myers Squibb Company; </w:t>
      </w:r>
      <w:r>
        <w:t>November 2023</w:t>
      </w:r>
      <w:r w:rsidRPr="00CD150D">
        <w:t>.</w:t>
      </w:r>
    </w:p>
    <w:p w14:paraId="41CB7FEB" w14:textId="77777777" w:rsidR="00F740C7" w:rsidRPr="00592913" w:rsidRDefault="00F740C7" w:rsidP="00F740C7">
      <w:pPr>
        <w:pStyle w:val="ListParagraph"/>
        <w:rPr>
          <w:lang w:val="it-IT"/>
        </w:rPr>
      </w:pPr>
      <w:r w:rsidRPr="00CD150D">
        <w:t xml:space="preserve">SIKLOS (hydroxyurea) tablets. [package insert]. </w:t>
      </w:r>
      <w:r w:rsidRPr="00592913">
        <w:rPr>
          <w:lang w:val="it-IT"/>
        </w:rPr>
        <w:t>Bryn Mawr, PA: Medunik USA, Inc; November 2023.</w:t>
      </w:r>
    </w:p>
    <w:p w14:paraId="36F72141" w14:textId="77777777" w:rsidR="00F740C7" w:rsidRPr="00CD150D" w:rsidRDefault="00F740C7" w:rsidP="00F740C7">
      <w:pPr>
        <w:pStyle w:val="ListParagraph"/>
      </w:pPr>
      <w:r w:rsidRPr="00592913">
        <w:rPr>
          <w:lang w:val="it-IT"/>
        </w:rPr>
        <w:t xml:space="preserve">ENDARI (L-glutamine oral powder). </w:t>
      </w:r>
      <w:r w:rsidRPr="00CD150D">
        <w:t>[package insert]. Torrance, CA: Emmaus Medical, Inc; October 2020.</w:t>
      </w:r>
    </w:p>
    <w:p w14:paraId="41C38E02" w14:textId="77777777" w:rsidR="00F740C7" w:rsidRPr="00CD150D" w:rsidRDefault="00F740C7" w:rsidP="00F740C7">
      <w:pPr>
        <w:pStyle w:val="ListParagraph"/>
      </w:pPr>
      <w:r w:rsidRPr="00CD150D">
        <w:t>ADAKVEO</w:t>
      </w:r>
      <w:r w:rsidRPr="00A2646C">
        <w:rPr>
          <w:vertAlign w:val="superscript"/>
        </w:rPr>
        <w:t>®</w:t>
      </w:r>
      <w:r w:rsidRPr="00CD150D">
        <w:t xml:space="preserve"> (crizanlizumab-</w:t>
      </w:r>
      <w:proofErr w:type="spellStart"/>
      <w:r w:rsidRPr="00CD150D">
        <w:t>tmca</w:t>
      </w:r>
      <w:proofErr w:type="spellEnd"/>
      <w:r w:rsidRPr="00CD150D">
        <w:t xml:space="preserve">) injection. [package insert]. East Hanover, NJ: Novartis Pharmaceuticals Corporation; </w:t>
      </w:r>
      <w:r>
        <w:t>June 2024.</w:t>
      </w:r>
    </w:p>
    <w:p w14:paraId="062BC2F0" w14:textId="77777777" w:rsidR="00F740C7" w:rsidRDefault="00F740C7" w:rsidP="00F740C7">
      <w:pPr>
        <w:pStyle w:val="ListParagraph"/>
      </w:pPr>
      <w:r w:rsidRPr="00CD150D">
        <w:lastRenderedPageBreak/>
        <w:t>OXBRYTA</w:t>
      </w:r>
      <w:r w:rsidRPr="00A2646C">
        <w:rPr>
          <w:vertAlign w:val="superscript"/>
        </w:rPr>
        <w:t>®</w:t>
      </w:r>
      <w:r w:rsidRPr="00CD150D">
        <w:t xml:space="preserve"> (</w:t>
      </w:r>
      <w:proofErr w:type="spellStart"/>
      <w:r w:rsidRPr="00CD150D">
        <w:t>voxelotor</w:t>
      </w:r>
      <w:proofErr w:type="spellEnd"/>
      <w:r w:rsidRPr="00CD150D">
        <w:t>) tablets and tablets for oral suspension</w:t>
      </w:r>
      <w:r>
        <w:t xml:space="preserve">. </w:t>
      </w:r>
      <w:r w:rsidRPr="00CD150D">
        <w:t xml:space="preserve">[package insert]. San Francisco, CA: Global Blood Therapeutics, Inc.; </w:t>
      </w:r>
      <w:r>
        <w:t>August 2023</w:t>
      </w:r>
      <w:r w:rsidRPr="00CD150D">
        <w:t>.</w:t>
      </w:r>
    </w:p>
    <w:p w14:paraId="57E22D5B" w14:textId="77777777" w:rsidR="00F740C7" w:rsidRPr="00304E58" w:rsidRDefault="00F740C7" w:rsidP="00F740C7">
      <w:pPr>
        <w:pStyle w:val="ListParagraph"/>
      </w:pPr>
      <w:r>
        <w:t>XROMI</w:t>
      </w:r>
      <w:r w:rsidRPr="00A2646C">
        <w:rPr>
          <w:vertAlign w:val="superscript"/>
        </w:rPr>
        <w:t>®</w:t>
      </w:r>
      <w:r w:rsidRPr="00CD150D">
        <w:t xml:space="preserve"> (</w:t>
      </w:r>
      <w:r>
        <w:t>hydroxyurea</w:t>
      </w:r>
      <w:r w:rsidRPr="00CD150D">
        <w:t>) oral s</w:t>
      </w:r>
      <w:r>
        <w:t>oluti</w:t>
      </w:r>
      <w:r w:rsidRPr="00CD150D">
        <w:t>on</w:t>
      </w:r>
      <w:r>
        <w:t xml:space="preserve">. </w:t>
      </w:r>
      <w:r w:rsidRPr="00CD150D">
        <w:t xml:space="preserve">[package insert]. </w:t>
      </w:r>
      <w:r>
        <w:t>Franklin, TN</w:t>
      </w:r>
      <w:r w:rsidRPr="00CD150D">
        <w:t xml:space="preserve">: </w:t>
      </w:r>
      <w:r>
        <w:t>Rare Disease</w:t>
      </w:r>
      <w:r w:rsidRPr="00CD150D">
        <w:t xml:space="preserve"> Therapeutics, Inc.; </w:t>
      </w:r>
      <w:r>
        <w:t>October 2024</w:t>
      </w:r>
      <w:r w:rsidRPr="00CD150D">
        <w:t>.</w:t>
      </w:r>
    </w:p>
    <w:p w14:paraId="1AF2D06E" w14:textId="77777777" w:rsidR="00F740C7" w:rsidRPr="00CD150D" w:rsidRDefault="00F740C7" w:rsidP="00F740C7">
      <w:pPr>
        <w:pStyle w:val="ListParagraph"/>
      </w:pPr>
      <w:r w:rsidRPr="00CD150D">
        <w:t xml:space="preserve">IPD Analytics. New Drug Review: </w:t>
      </w:r>
      <w:proofErr w:type="spellStart"/>
      <w:r w:rsidRPr="00CD150D">
        <w:t>Adakveo</w:t>
      </w:r>
      <w:proofErr w:type="spellEnd"/>
      <w:r w:rsidRPr="00CD150D">
        <w:t xml:space="preserve"> (crizanlizumab-</w:t>
      </w:r>
      <w:proofErr w:type="spellStart"/>
      <w:r w:rsidRPr="00CD150D">
        <w:t>tcma</w:t>
      </w:r>
      <w:proofErr w:type="spellEnd"/>
      <w:r w:rsidRPr="00CD150D">
        <w:t>). December 2019.</w:t>
      </w:r>
    </w:p>
    <w:p w14:paraId="7032D3AA" w14:textId="77777777" w:rsidR="00F740C7" w:rsidRPr="00CD150D" w:rsidRDefault="00F740C7" w:rsidP="00F740C7">
      <w:pPr>
        <w:pStyle w:val="ListParagraph"/>
      </w:pPr>
      <w:r w:rsidRPr="00CD150D">
        <w:t xml:space="preserve">IPD Analytics. New Drug Review: </w:t>
      </w:r>
      <w:proofErr w:type="spellStart"/>
      <w:r w:rsidRPr="00CD150D">
        <w:t>Oxbryta</w:t>
      </w:r>
      <w:proofErr w:type="spellEnd"/>
      <w:r w:rsidRPr="00CD150D">
        <w:t xml:space="preserve"> (</w:t>
      </w:r>
      <w:proofErr w:type="spellStart"/>
      <w:r w:rsidRPr="00CD150D">
        <w:t>voxelotor</w:t>
      </w:r>
      <w:proofErr w:type="spellEnd"/>
      <w:r w:rsidRPr="00CD150D">
        <w:t>). December 2019.</w:t>
      </w:r>
    </w:p>
    <w:p w14:paraId="68EF1A70" w14:textId="77777777" w:rsidR="00F740C7" w:rsidRPr="00CD150D" w:rsidRDefault="00F740C7" w:rsidP="00F740C7">
      <w:pPr>
        <w:pStyle w:val="ListParagraph"/>
      </w:pPr>
      <w:r w:rsidRPr="00CD150D">
        <w:t xml:space="preserve">IPD Analytics. Hematology: Sickle Cell Disease. Accessed </w:t>
      </w:r>
      <w:r>
        <w:t>September 12</w:t>
      </w:r>
      <w:r w:rsidRPr="00CD150D">
        <w:t>, 2023.</w:t>
      </w:r>
    </w:p>
    <w:p w14:paraId="3FA1E7DB" w14:textId="37D63A4B" w:rsidR="00777CA4" w:rsidRDefault="00F740C7" w:rsidP="00F740C7">
      <w:pPr>
        <w:pStyle w:val="ListParagraph"/>
      </w:pPr>
      <w:r w:rsidRPr="00CD150D">
        <w:t>Yawn, Barbara. P., John-Sowah, Joylene. Management of Sickle Cell Disease: Recommendations from the 2014 Expert Panel Report. American Family Physicians. Volume 92, Number 12. December 15, 2015</w:t>
      </w:r>
      <w:r w:rsidR="00777CA4">
        <w:t>.</w:t>
      </w: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5D130" w14:textId="77777777" w:rsidR="00030E79" w:rsidRPr="00C02553" w:rsidRDefault="00030E79" w:rsidP="00AE77DB">
      <w:r w:rsidRPr="00C02553">
        <w:separator/>
      </w:r>
    </w:p>
  </w:endnote>
  <w:endnote w:type="continuationSeparator" w:id="0">
    <w:p w14:paraId="01EC05B6" w14:textId="77777777" w:rsidR="00030E79" w:rsidRPr="00C02553" w:rsidRDefault="00030E79" w:rsidP="00AE77DB">
      <w:r w:rsidRPr="00C02553">
        <w:continuationSeparator/>
      </w:r>
    </w:p>
  </w:endnote>
  <w:endnote w:type="continuationNotice" w:id="1">
    <w:p w14:paraId="620518E5" w14:textId="77777777" w:rsidR="00030E79" w:rsidRPr="00C02553" w:rsidRDefault="00030E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 xml:space="preserve">SmartPA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SmartPA</w:t>
    </w:r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1DF4D" w14:textId="77777777" w:rsidR="00030E79" w:rsidRPr="00C02553" w:rsidRDefault="00030E79" w:rsidP="00AE77DB">
      <w:r w:rsidRPr="00C02553">
        <w:separator/>
      </w:r>
    </w:p>
  </w:footnote>
  <w:footnote w:type="continuationSeparator" w:id="0">
    <w:p w14:paraId="1C8DA4B3" w14:textId="77777777" w:rsidR="00030E79" w:rsidRPr="00C02553" w:rsidRDefault="00030E79" w:rsidP="00AE77DB">
      <w:r w:rsidRPr="00C02553">
        <w:continuationSeparator/>
      </w:r>
    </w:p>
  </w:footnote>
  <w:footnote w:type="continuationNotice" w:id="1">
    <w:p w14:paraId="2F871A17" w14:textId="77777777" w:rsidR="00030E79" w:rsidRPr="00C02553" w:rsidRDefault="00030E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480AC806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60A86C96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33CC84AE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32E36"/>
    <w:multiLevelType w:val="hybridMultilevel"/>
    <w:tmpl w:val="D8ACD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4E4038A"/>
    <w:multiLevelType w:val="hybridMultilevel"/>
    <w:tmpl w:val="F51CE5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2AB37B0"/>
    <w:multiLevelType w:val="hybridMultilevel"/>
    <w:tmpl w:val="FA1A73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F235B8"/>
    <w:multiLevelType w:val="hybridMultilevel"/>
    <w:tmpl w:val="312E3B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064CF6"/>
    <w:multiLevelType w:val="hybridMultilevel"/>
    <w:tmpl w:val="31B8AA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8"/>
  </w:num>
  <w:num w:numId="3" w16cid:durableId="1729067566">
    <w:abstractNumId w:val="4"/>
  </w:num>
  <w:num w:numId="4" w16cid:durableId="320159068">
    <w:abstractNumId w:val="9"/>
  </w:num>
  <w:num w:numId="5" w16cid:durableId="1769498754">
    <w:abstractNumId w:val="3"/>
  </w:num>
  <w:num w:numId="6" w16cid:durableId="1094596320">
    <w:abstractNumId w:val="15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1"/>
  </w:num>
  <w:num w:numId="10" w16cid:durableId="917518096">
    <w:abstractNumId w:val="10"/>
  </w:num>
  <w:num w:numId="11" w16cid:durableId="1894998475">
    <w:abstractNumId w:val="1"/>
  </w:num>
  <w:num w:numId="12" w16cid:durableId="1418215296">
    <w:abstractNumId w:val="16"/>
  </w:num>
  <w:num w:numId="13" w16cid:durableId="604729665">
    <w:abstractNumId w:val="5"/>
  </w:num>
  <w:num w:numId="14" w16cid:durableId="1805081292">
    <w:abstractNumId w:val="12"/>
  </w:num>
  <w:num w:numId="15" w16cid:durableId="1911186802">
    <w:abstractNumId w:val="6"/>
  </w:num>
  <w:num w:numId="16" w16cid:durableId="1047488824">
    <w:abstractNumId w:val="13"/>
  </w:num>
  <w:num w:numId="17" w16cid:durableId="589047906">
    <w:abstractNumId w:val="14"/>
  </w:num>
  <w:num w:numId="18" w16cid:durableId="478499559">
    <w:abstractNumId w:val="8"/>
  </w:num>
  <w:num w:numId="19" w16cid:durableId="1489906348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7CBA"/>
    <w:rsid w:val="000276D9"/>
    <w:rsid w:val="00030E79"/>
    <w:rsid w:val="000344C5"/>
    <w:rsid w:val="00040AD3"/>
    <w:rsid w:val="00053807"/>
    <w:rsid w:val="000565FE"/>
    <w:rsid w:val="000572E5"/>
    <w:rsid w:val="00061541"/>
    <w:rsid w:val="00064162"/>
    <w:rsid w:val="00065C22"/>
    <w:rsid w:val="00074464"/>
    <w:rsid w:val="00076030"/>
    <w:rsid w:val="00082590"/>
    <w:rsid w:val="000913C3"/>
    <w:rsid w:val="000953B9"/>
    <w:rsid w:val="000A2D17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43A11"/>
    <w:rsid w:val="00144DBE"/>
    <w:rsid w:val="00152C8B"/>
    <w:rsid w:val="0015636A"/>
    <w:rsid w:val="00172053"/>
    <w:rsid w:val="00177A80"/>
    <w:rsid w:val="001808B8"/>
    <w:rsid w:val="001A50CB"/>
    <w:rsid w:val="001A74B7"/>
    <w:rsid w:val="001B2D47"/>
    <w:rsid w:val="001B51A2"/>
    <w:rsid w:val="001B5F66"/>
    <w:rsid w:val="001B6C45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3A35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0FBF"/>
    <w:rsid w:val="00255404"/>
    <w:rsid w:val="0025594F"/>
    <w:rsid w:val="00270C5E"/>
    <w:rsid w:val="00281D8A"/>
    <w:rsid w:val="00290A03"/>
    <w:rsid w:val="0029159A"/>
    <w:rsid w:val="00291600"/>
    <w:rsid w:val="002A02F4"/>
    <w:rsid w:val="002C2C41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05A5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0DD4"/>
    <w:rsid w:val="00330E19"/>
    <w:rsid w:val="003345D2"/>
    <w:rsid w:val="003355AC"/>
    <w:rsid w:val="003401C2"/>
    <w:rsid w:val="00343D6B"/>
    <w:rsid w:val="00346090"/>
    <w:rsid w:val="00347FB5"/>
    <w:rsid w:val="00355515"/>
    <w:rsid w:val="003608B5"/>
    <w:rsid w:val="003613AF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4704"/>
    <w:rsid w:val="003D641B"/>
    <w:rsid w:val="003F227C"/>
    <w:rsid w:val="004023C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540E3"/>
    <w:rsid w:val="00460B5D"/>
    <w:rsid w:val="0046618B"/>
    <w:rsid w:val="00477E53"/>
    <w:rsid w:val="0048608C"/>
    <w:rsid w:val="00496E57"/>
    <w:rsid w:val="004A5448"/>
    <w:rsid w:val="004B3E10"/>
    <w:rsid w:val="004C0F5D"/>
    <w:rsid w:val="004C2B30"/>
    <w:rsid w:val="004C375A"/>
    <w:rsid w:val="004C4954"/>
    <w:rsid w:val="004C5767"/>
    <w:rsid w:val="004D0080"/>
    <w:rsid w:val="004D5322"/>
    <w:rsid w:val="004D78B0"/>
    <w:rsid w:val="004E611F"/>
    <w:rsid w:val="004F2A79"/>
    <w:rsid w:val="004F4510"/>
    <w:rsid w:val="004F4D37"/>
    <w:rsid w:val="004F7FEA"/>
    <w:rsid w:val="00501A14"/>
    <w:rsid w:val="00501DE3"/>
    <w:rsid w:val="005058CB"/>
    <w:rsid w:val="0051044D"/>
    <w:rsid w:val="005139E4"/>
    <w:rsid w:val="00515075"/>
    <w:rsid w:val="00516D12"/>
    <w:rsid w:val="00520FE9"/>
    <w:rsid w:val="005233E7"/>
    <w:rsid w:val="00526C8D"/>
    <w:rsid w:val="005328B2"/>
    <w:rsid w:val="00535BD5"/>
    <w:rsid w:val="00540977"/>
    <w:rsid w:val="00551668"/>
    <w:rsid w:val="005572D5"/>
    <w:rsid w:val="00566BE4"/>
    <w:rsid w:val="00570D21"/>
    <w:rsid w:val="00576113"/>
    <w:rsid w:val="00590652"/>
    <w:rsid w:val="0059235F"/>
    <w:rsid w:val="00596936"/>
    <w:rsid w:val="005A2F1E"/>
    <w:rsid w:val="005A4232"/>
    <w:rsid w:val="005B0DFE"/>
    <w:rsid w:val="005C3616"/>
    <w:rsid w:val="005D36B2"/>
    <w:rsid w:val="005D52E7"/>
    <w:rsid w:val="005D78B5"/>
    <w:rsid w:val="005E3572"/>
    <w:rsid w:val="005E45E4"/>
    <w:rsid w:val="005F0A81"/>
    <w:rsid w:val="005F0FCF"/>
    <w:rsid w:val="005F6104"/>
    <w:rsid w:val="0060042F"/>
    <w:rsid w:val="006008BC"/>
    <w:rsid w:val="00602CFD"/>
    <w:rsid w:val="00606B55"/>
    <w:rsid w:val="00612A7B"/>
    <w:rsid w:val="00616ADE"/>
    <w:rsid w:val="00616E5E"/>
    <w:rsid w:val="006173A4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0B3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E0F8B"/>
    <w:rsid w:val="006E12F7"/>
    <w:rsid w:val="006E29D7"/>
    <w:rsid w:val="007064AF"/>
    <w:rsid w:val="007068A4"/>
    <w:rsid w:val="00706D67"/>
    <w:rsid w:val="00713052"/>
    <w:rsid w:val="00721367"/>
    <w:rsid w:val="007231FA"/>
    <w:rsid w:val="00732C67"/>
    <w:rsid w:val="00734418"/>
    <w:rsid w:val="00735523"/>
    <w:rsid w:val="00757826"/>
    <w:rsid w:val="00762B13"/>
    <w:rsid w:val="00763173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43F8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6A37"/>
    <w:rsid w:val="007F1774"/>
    <w:rsid w:val="007F593C"/>
    <w:rsid w:val="00811A70"/>
    <w:rsid w:val="0081406E"/>
    <w:rsid w:val="00832211"/>
    <w:rsid w:val="008325F4"/>
    <w:rsid w:val="00832AC8"/>
    <w:rsid w:val="00846FA4"/>
    <w:rsid w:val="008524BA"/>
    <w:rsid w:val="00852B74"/>
    <w:rsid w:val="00856928"/>
    <w:rsid w:val="00865538"/>
    <w:rsid w:val="00866BAF"/>
    <w:rsid w:val="00870875"/>
    <w:rsid w:val="0088225C"/>
    <w:rsid w:val="00884026"/>
    <w:rsid w:val="00884C78"/>
    <w:rsid w:val="008859E1"/>
    <w:rsid w:val="00896264"/>
    <w:rsid w:val="008A2549"/>
    <w:rsid w:val="008A5D88"/>
    <w:rsid w:val="008B2851"/>
    <w:rsid w:val="008B2DB5"/>
    <w:rsid w:val="008C000E"/>
    <w:rsid w:val="008D0F2F"/>
    <w:rsid w:val="008D237F"/>
    <w:rsid w:val="008D3FD8"/>
    <w:rsid w:val="008D6B05"/>
    <w:rsid w:val="008E7D2D"/>
    <w:rsid w:val="008F44C0"/>
    <w:rsid w:val="008F5999"/>
    <w:rsid w:val="00903AD6"/>
    <w:rsid w:val="00904D7A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92EA3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9F518A"/>
    <w:rsid w:val="00A02AF6"/>
    <w:rsid w:val="00A05B60"/>
    <w:rsid w:val="00A13266"/>
    <w:rsid w:val="00A14FA6"/>
    <w:rsid w:val="00A15D64"/>
    <w:rsid w:val="00A20575"/>
    <w:rsid w:val="00A32452"/>
    <w:rsid w:val="00A325CC"/>
    <w:rsid w:val="00A32BBF"/>
    <w:rsid w:val="00A37444"/>
    <w:rsid w:val="00A4281A"/>
    <w:rsid w:val="00A459CF"/>
    <w:rsid w:val="00A5014D"/>
    <w:rsid w:val="00A53E96"/>
    <w:rsid w:val="00A56F18"/>
    <w:rsid w:val="00A60ECD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C3CD9"/>
    <w:rsid w:val="00AD2C5F"/>
    <w:rsid w:val="00AD7E4A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0788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5EEF"/>
    <w:rsid w:val="00C02553"/>
    <w:rsid w:val="00C04EB6"/>
    <w:rsid w:val="00C056F9"/>
    <w:rsid w:val="00C07A7B"/>
    <w:rsid w:val="00C1018C"/>
    <w:rsid w:val="00C1150E"/>
    <w:rsid w:val="00C14D52"/>
    <w:rsid w:val="00C2586C"/>
    <w:rsid w:val="00C26001"/>
    <w:rsid w:val="00C34E72"/>
    <w:rsid w:val="00C56B1F"/>
    <w:rsid w:val="00C61B52"/>
    <w:rsid w:val="00C62745"/>
    <w:rsid w:val="00C654CA"/>
    <w:rsid w:val="00C763BD"/>
    <w:rsid w:val="00C779A8"/>
    <w:rsid w:val="00C82E19"/>
    <w:rsid w:val="00C96873"/>
    <w:rsid w:val="00CA1735"/>
    <w:rsid w:val="00CA207E"/>
    <w:rsid w:val="00CA3C4B"/>
    <w:rsid w:val="00CA7252"/>
    <w:rsid w:val="00CB2C5A"/>
    <w:rsid w:val="00CE0C1C"/>
    <w:rsid w:val="00CE34AF"/>
    <w:rsid w:val="00CE6831"/>
    <w:rsid w:val="00CF00A4"/>
    <w:rsid w:val="00CF25FB"/>
    <w:rsid w:val="00CF614C"/>
    <w:rsid w:val="00D02F34"/>
    <w:rsid w:val="00D13D87"/>
    <w:rsid w:val="00D16590"/>
    <w:rsid w:val="00D20720"/>
    <w:rsid w:val="00D232D9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95E68"/>
    <w:rsid w:val="00DA3A0F"/>
    <w:rsid w:val="00DA4E62"/>
    <w:rsid w:val="00DA6990"/>
    <w:rsid w:val="00DB25EF"/>
    <w:rsid w:val="00DB27BA"/>
    <w:rsid w:val="00DB3009"/>
    <w:rsid w:val="00DB337A"/>
    <w:rsid w:val="00DC034A"/>
    <w:rsid w:val="00DC51CB"/>
    <w:rsid w:val="00DD3EA5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54AA"/>
    <w:rsid w:val="00E43D54"/>
    <w:rsid w:val="00E442FB"/>
    <w:rsid w:val="00E529DB"/>
    <w:rsid w:val="00E53A5E"/>
    <w:rsid w:val="00E6280D"/>
    <w:rsid w:val="00E6466A"/>
    <w:rsid w:val="00E72221"/>
    <w:rsid w:val="00E81B96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760F"/>
    <w:rsid w:val="00ED7B42"/>
    <w:rsid w:val="00EE3EA5"/>
    <w:rsid w:val="00EE613F"/>
    <w:rsid w:val="00EE6BD1"/>
    <w:rsid w:val="00EF0262"/>
    <w:rsid w:val="00EF0828"/>
    <w:rsid w:val="00EF6F8B"/>
    <w:rsid w:val="00F03898"/>
    <w:rsid w:val="00F1527A"/>
    <w:rsid w:val="00F21B91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4C1"/>
    <w:rsid w:val="00F63A52"/>
    <w:rsid w:val="00F664D0"/>
    <w:rsid w:val="00F730BA"/>
    <w:rsid w:val="00F740C7"/>
    <w:rsid w:val="00F87CCE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4EA"/>
    <w:rsid w:val="00FE3F3E"/>
    <w:rsid w:val="00FE4D52"/>
    <w:rsid w:val="00FE5AEE"/>
    <w:rsid w:val="00FF106B"/>
    <w:rsid w:val="050B9589"/>
    <w:rsid w:val="15EB50BA"/>
    <w:rsid w:val="3EE5225B"/>
    <w:rsid w:val="57511CC9"/>
    <w:rsid w:val="5D8F8430"/>
    <w:rsid w:val="60B9B224"/>
    <w:rsid w:val="79C8556E"/>
    <w:rsid w:val="79EEA449"/>
    <w:rsid w:val="7A07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2129BE48-D7C8-4C65-9B11-898CB537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link w:val="Heading1Char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9F518A"/>
    <w:rPr>
      <w:rFonts w:ascii="Arial" w:hAnsi="Arial" w:cs="Arial"/>
      <w:b/>
      <w:color w:val="595959"/>
      <w:sz w:val="40"/>
      <w:szCs w:val="4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FAB147-F822-496A-9E3F-EC7B0724EE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9992BC-7C11-4A83-A97F-D2E41AE80BFC}">
  <ds:schemaRefs>
    <ds:schemaRef ds:uri="http://schemas.microsoft.com/office/2006/metadata/properties"/>
    <ds:schemaRef ds:uri="http://schemas.microsoft.com/office/infopath/2007/PartnerControls"/>
    <ds:schemaRef ds:uri="1e4a61f8-8acd-406c-9ffc-156367cd3fec"/>
    <ds:schemaRef ds:uri="54a97082-99d0-4cd5-8c93-88769c19209d"/>
    <ds:schemaRef ds:uri="http://schemas.microsoft.com/sharepoint/v3"/>
    <ds:schemaRef ds:uri="f5eefb00-5952-4f7e-8cf8-96f81cfadd01"/>
    <ds:schemaRef ds:uri="aba01ddc-ae9a-4c9e-819c-7140b4239cde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773</Words>
  <Characters>4523</Characters>
  <Application>Microsoft Office Word</Application>
  <DocSecurity>0</DocSecurity>
  <Lines>37</Lines>
  <Paragraphs>10</Paragraphs>
  <ScaleCrop>false</ScaleCrop>
  <Company>DSS</Company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PDL Edit Template</dc:title>
  <dc:subject/>
  <dc:creator>DMS</dc:creator>
  <cp:keywords/>
  <cp:lastModifiedBy>Heriford, Katherine</cp:lastModifiedBy>
  <cp:revision>2</cp:revision>
  <cp:lastPrinted>2018-10-31T18:17:00Z</cp:lastPrinted>
  <dcterms:created xsi:type="dcterms:W3CDTF">2026-02-19T13:51:00Z</dcterms:created>
  <dcterms:modified xsi:type="dcterms:W3CDTF">2026-02-19T13:51:00Z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