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30869210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CB7277" w:rsidRPr="00CB7277">
        <w:rPr>
          <w:b w:val="0"/>
          <w:bCs/>
        </w:rPr>
        <w:t>Opioid Emergency Reversal Agents PDL Edit</w:t>
      </w:r>
    </w:p>
    <w:p w14:paraId="7AD7FFCE" w14:textId="046D397E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4F1486" w:rsidRPr="004F1486">
        <w:rPr>
          <w:b w:val="0"/>
          <w:bCs/>
        </w:rPr>
        <w:t>April 6, 2017</w:t>
      </w:r>
    </w:p>
    <w:p w14:paraId="4B7D760D" w14:textId="77F84E4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057F84">
        <w:rPr>
          <w:b w:val="0"/>
        </w:rPr>
        <w:t>January 20,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2995935B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0D0714">
        <w:rPr>
          <w:b w:val="0"/>
          <w:bCs/>
          <w:spacing w:val="-3"/>
        </w:rPr>
        <w:t xml:space="preserve">Revision of </w:t>
      </w:r>
      <w:r w:rsidR="00566BE4" w:rsidRPr="00D27533">
        <w:rPr>
          <w:b w:val="0"/>
          <w:bCs/>
          <w:spacing w:val="-3"/>
        </w:rPr>
        <w:t>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5AB0C66E" w14:textId="77777777" w:rsidR="00977A2B" w:rsidRPr="00B036A7" w:rsidRDefault="00977A2B" w:rsidP="00977A2B">
      <w:pPr>
        <w:pStyle w:val="Header"/>
        <w:rPr>
          <w:rFonts w:cs="Arial"/>
          <w:spacing w:val="-3"/>
          <w:sz w:val="20"/>
          <w:lang w:val="en"/>
        </w:rPr>
      </w:pPr>
      <w:r w:rsidRPr="00DA52ED">
        <w:rPr>
          <w:rFonts w:cs="Arial"/>
          <w:sz w:val="20"/>
        </w:rPr>
        <w:t xml:space="preserve">Naloxone is an opioid antagonist indicated for the emergency treatment of known or suspected opioid overdose, as manifested by respiratory and/or central nervous system depression. </w:t>
      </w:r>
      <w:r>
        <w:rPr>
          <w:rFonts w:cs="Arial"/>
          <w:sz w:val="20"/>
        </w:rPr>
        <w:t xml:space="preserve"> </w:t>
      </w:r>
      <w:r w:rsidRPr="00DA52ED">
        <w:rPr>
          <w:rFonts w:cs="Arial"/>
          <w:sz w:val="20"/>
        </w:rPr>
        <w:t>In Missouri in 202</w:t>
      </w:r>
      <w:r>
        <w:rPr>
          <w:rFonts w:cs="Arial"/>
          <w:sz w:val="20"/>
        </w:rPr>
        <w:t>3</w:t>
      </w:r>
      <w:r w:rsidRPr="00DA52ED">
        <w:rPr>
          <w:rFonts w:cs="Arial"/>
          <w:sz w:val="20"/>
        </w:rPr>
        <w:t>, nearly 1 out of 47 deaths statewide were attributed to an opioid-involved overdose.</w:t>
      </w:r>
      <w:r>
        <w:rPr>
          <w:rFonts w:cs="Arial"/>
          <w:sz w:val="20"/>
        </w:rPr>
        <w:t xml:space="preserve"> </w:t>
      </w:r>
      <w:r w:rsidRPr="00DA52ED">
        <w:rPr>
          <w:rFonts w:cs="Arial"/>
          <w:sz w:val="20"/>
        </w:rPr>
        <w:t>Pharmacists in Missouri are able to dispense naloxone according to protocol upon request or upon presentation of a valid prescription. A statewide Standing Order issued by the Missouri Department of Health and Senior Services is available at</w:t>
      </w:r>
      <w:r>
        <w:rPr>
          <w:rFonts w:cs="Arial"/>
          <w:sz w:val="20"/>
        </w:rPr>
        <w:t xml:space="preserve"> </w:t>
      </w:r>
      <w:hyperlink r:id="rId11" w:history="1">
        <w:r w:rsidRPr="00D92425">
          <w:rPr>
            <w:rStyle w:val="Hyperlink"/>
            <w:sz w:val="20"/>
          </w:rPr>
          <w:t>https://health.mo.gov/data/opioids/pdf/naloxone-standing-order.pdf</w:t>
        </w:r>
      </w:hyperlink>
      <w:r w:rsidRPr="00B036A7">
        <w:rPr>
          <w:rFonts w:cs="Arial"/>
          <w:sz w:val="20"/>
          <w:shd w:val="clear" w:color="auto" w:fill="FFFFFF"/>
        </w:rPr>
        <w:t>.</w:t>
      </w:r>
    </w:p>
    <w:p w14:paraId="7ACECC9F" w14:textId="77777777" w:rsidR="00B56DCC" w:rsidRPr="00977A2B" w:rsidRDefault="00B56DCC" w:rsidP="00696E3A">
      <w:pPr>
        <w:rPr>
          <w:lang w:val="en"/>
        </w:rPr>
      </w:pPr>
    </w:p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1C8DB124" w14:textId="77777777" w:rsidR="00255649" w:rsidRPr="00255649" w:rsidRDefault="00255649" w:rsidP="00255649">
      <w:pPr>
        <w:numPr>
          <w:ilvl w:val="0"/>
          <w:numId w:val="15"/>
        </w:numPr>
      </w:pPr>
      <w:r w:rsidRPr="00255649">
        <w:t>Kloxxado</w:t>
      </w:r>
      <w:r w:rsidRPr="00255649">
        <w:rPr>
          <w:vertAlign w:val="superscript"/>
        </w:rPr>
        <w:t>®</w:t>
      </w:r>
    </w:p>
    <w:p w14:paraId="02D18554" w14:textId="77777777" w:rsidR="00255649" w:rsidRPr="00255649" w:rsidRDefault="00255649" w:rsidP="00255649">
      <w:pPr>
        <w:numPr>
          <w:ilvl w:val="0"/>
          <w:numId w:val="15"/>
        </w:numPr>
      </w:pPr>
      <w:r w:rsidRPr="00255649">
        <w:t>Naloxone 0.4 mg/mL, 2 mg/2 mL, 4 mg/10 mL Inj</w:t>
      </w:r>
    </w:p>
    <w:p w14:paraId="20106E5E" w14:textId="77777777" w:rsidR="00255649" w:rsidRDefault="00255649" w:rsidP="00255649">
      <w:pPr>
        <w:numPr>
          <w:ilvl w:val="0"/>
          <w:numId w:val="15"/>
        </w:numPr>
      </w:pPr>
      <w:r w:rsidRPr="00255649">
        <w:t>Narcan</w:t>
      </w:r>
      <w:r w:rsidRPr="00255649">
        <w:rPr>
          <w:vertAlign w:val="superscript"/>
        </w:rPr>
        <w:t xml:space="preserve">® </w:t>
      </w:r>
      <w:r w:rsidRPr="00255649">
        <w:t>NS Rx and OTC</w:t>
      </w:r>
    </w:p>
    <w:p w14:paraId="51AF024F" w14:textId="77777777" w:rsidR="00FD34EA" w:rsidRPr="00255649" w:rsidRDefault="00FD34EA" w:rsidP="00696E3A"/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302A0D5E" w14:textId="77777777" w:rsidR="000240D8" w:rsidRPr="000240D8" w:rsidRDefault="000240D8" w:rsidP="000240D8">
      <w:pPr>
        <w:numPr>
          <w:ilvl w:val="0"/>
          <w:numId w:val="16"/>
        </w:numPr>
      </w:pPr>
      <w:r w:rsidRPr="000240D8">
        <w:t>Nalmefene</w:t>
      </w:r>
    </w:p>
    <w:p w14:paraId="584F9248" w14:textId="77777777" w:rsidR="000240D8" w:rsidRPr="000240D8" w:rsidRDefault="000240D8" w:rsidP="000240D8">
      <w:pPr>
        <w:numPr>
          <w:ilvl w:val="0"/>
          <w:numId w:val="16"/>
        </w:numPr>
      </w:pPr>
      <w:r w:rsidRPr="000240D8">
        <w:t>Naloxone 4 mg NS Rx</w:t>
      </w:r>
      <w:r w:rsidRPr="000240D8">
        <w:rPr>
          <w:b/>
          <w:bCs/>
        </w:rPr>
        <w:t xml:space="preserve"> </w:t>
      </w:r>
      <w:r w:rsidRPr="000240D8">
        <w:t>and OTC</w:t>
      </w:r>
    </w:p>
    <w:p w14:paraId="7FABCAC4" w14:textId="77777777" w:rsidR="000240D8" w:rsidRPr="000240D8" w:rsidRDefault="000240D8" w:rsidP="000240D8">
      <w:pPr>
        <w:numPr>
          <w:ilvl w:val="0"/>
          <w:numId w:val="16"/>
        </w:numPr>
      </w:pPr>
      <w:r w:rsidRPr="000240D8">
        <w:t>Naloxone 10 mg Auto-inj</w:t>
      </w:r>
    </w:p>
    <w:p w14:paraId="7237898D" w14:textId="1F19249A" w:rsidR="005B6096" w:rsidRDefault="000240D8" w:rsidP="005B6096">
      <w:pPr>
        <w:numPr>
          <w:ilvl w:val="0"/>
          <w:numId w:val="16"/>
        </w:numPr>
      </w:pPr>
      <w:r w:rsidRPr="000240D8">
        <w:t>Opvee</w:t>
      </w:r>
      <w:r w:rsidRPr="000240D8">
        <w:rPr>
          <w:vertAlign w:val="superscript"/>
        </w:rPr>
        <w:t>®</w:t>
      </w:r>
    </w:p>
    <w:p w14:paraId="6D696800" w14:textId="28E4C3DB" w:rsidR="00E23EC0" w:rsidRPr="005B6096" w:rsidRDefault="000240D8" w:rsidP="005B6096">
      <w:pPr>
        <w:numPr>
          <w:ilvl w:val="0"/>
          <w:numId w:val="16"/>
        </w:numPr>
        <w:rPr>
          <w:rFonts w:cs="Arial"/>
          <w:spacing w:val="-3"/>
          <w:szCs w:val="20"/>
        </w:rPr>
      </w:pPr>
      <w:r w:rsidRPr="000240D8">
        <w:t>Rextovy</w:t>
      </w:r>
      <w:r w:rsidRPr="005B6096">
        <w:rPr>
          <w:vertAlign w:val="superscript"/>
        </w:rPr>
        <w:t>™</w:t>
      </w:r>
    </w:p>
    <w:p w14:paraId="3E85BC01" w14:textId="2B8A5246" w:rsidR="008C3F51" w:rsidRPr="008C3F51" w:rsidRDefault="008C3F51" w:rsidP="000240D8">
      <w:pPr>
        <w:numPr>
          <w:ilvl w:val="0"/>
          <w:numId w:val="16"/>
        </w:numPr>
        <w:rPr>
          <w:b/>
          <w:bCs/>
          <w:color w:val="1F497D" w:themeColor="text2"/>
        </w:rPr>
      </w:pPr>
      <w:r w:rsidRPr="008C3F51">
        <w:rPr>
          <w:b/>
          <w:bCs/>
          <w:color w:val="1F497D" w:themeColor="text2"/>
          <w:szCs w:val="20"/>
          <w:lang w:val="es-ES"/>
        </w:rPr>
        <w:t>Zurnai</w:t>
      </w:r>
      <w:r w:rsidRPr="007A7011">
        <w:rPr>
          <w:b/>
          <w:bCs/>
          <w:color w:val="1F497D" w:themeColor="text2"/>
          <w:szCs w:val="20"/>
          <w:vertAlign w:val="superscript"/>
          <w:lang w:val="es-ES"/>
        </w:rPr>
        <w:t>™</w:t>
      </w: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0EAAE3C4" w:rsidR="0097028A" w:rsidRPr="00B90EDD" w:rsidRDefault="0097028A" w:rsidP="00B90EDD">
      <w:pPr>
        <w:ind w:left="360" w:hanging="360"/>
        <w:rPr>
          <w:rFonts w:cs="Arial"/>
          <w:szCs w:val="20"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B90EDD" w:rsidRPr="00B90EDD">
        <w:rPr>
          <w:rFonts w:cs="Arial"/>
        </w:rPr>
        <w:t>Opioid Emergency Reversal Agents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6A97E551" w14:textId="77777777" w:rsidR="005F7474" w:rsidRDefault="005F7474" w:rsidP="005F7474">
      <w:pPr>
        <w:numPr>
          <w:ilvl w:val="0"/>
          <w:numId w:val="18"/>
        </w:numPr>
        <w:rPr>
          <w:rFonts w:cs="Arial"/>
          <w:szCs w:val="20"/>
        </w:rPr>
      </w:pPr>
      <w:r>
        <w:rPr>
          <w:rFonts w:cs="Arial"/>
          <w:szCs w:val="20"/>
        </w:rPr>
        <w:t>Must meet one of the following:</w:t>
      </w:r>
    </w:p>
    <w:p w14:paraId="60454C89" w14:textId="77777777" w:rsidR="005F7474" w:rsidRDefault="005F7474" w:rsidP="005F7474">
      <w:pPr>
        <w:numPr>
          <w:ilvl w:val="1"/>
          <w:numId w:val="19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Claim is for a preferred agent; </w:t>
      </w:r>
      <w:r w:rsidRPr="008C6ED7">
        <w:rPr>
          <w:rFonts w:cs="Arial"/>
          <w:b/>
          <w:bCs/>
          <w:szCs w:val="20"/>
        </w:rPr>
        <w:t>OR</w:t>
      </w:r>
    </w:p>
    <w:p w14:paraId="5D960420" w14:textId="77777777" w:rsidR="005F7474" w:rsidRPr="00164BC6" w:rsidRDefault="005F7474" w:rsidP="005F7474">
      <w:pPr>
        <w:pStyle w:val="ListParagraph"/>
        <w:numPr>
          <w:ilvl w:val="1"/>
          <w:numId w:val="19"/>
        </w:numPr>
        <w:jc w:val="both"/>
        <w:rPr>
          <w:rFonts w:cs="Arial"/>
          <w:szCs w:val="20"/>
        </w:rPr>
      </w:pPr>
      <w:r w:rsidRPr="6338DBE9">
        <w:rPr>
          <w:rFonts w:cs="Arial"/>
          <w:szCs w:val="20"/>
        </w:rPr>
        <w:t>Reason of medical necessity as to why a preferred agent cannot be utilized.</w:t>
      </w:r>
    </w:p>
    <w:p w14:paraId="0B0C0D72" w14:textId="77777777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1D97C1E5" w14:textId="1C77C799" w:rsidR="00904D7A" w:rsidRPr="005328B2" w:rsidRDefault="0014787C" w:rsidP="00C722C9">
      <w:pPr>
        <w:pStyle w:val="ListParagraph"/>
        <w:numPr>
          <w:ilvl w:val="1"/>
          <w:numId w:val="6"/>
        </w:numPr>
      </w:pPr>
      <w:r w:rsidRPr="005328B2">
        <w:t xml:space="preserve">Any </w:t>
      </w:r>
      <w:r w:rsidR="00904D7A" w:rsidRPr="005328B2">
        <w:t>approval criteria are not met</w:t>
      </w:r>
      <w:r w:rsidR="009A5152">
        <w:t>.</w:t>
      </w:r>
    </w:p>
    <w:p w14:paraId="40EBCF0E" w14:textId="77777777" w:rsidR="001E4CBA" w:rsidRPr="005328B2" w:rsidRDefault="001E4CBA" w:rsidP="009A5152">
      <w:pPr>
        <w:pStyle w:val="ListParagraph"/>
        <w:numPr>
          <w:ilvl w:val="0"/>
          <w:numId w:val="0"/>
        </w:numPr>
        <w:ind w:left="720"/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478DAFFF" w14:textId="77777777" w:rsidR="008274DC" w:rsidRPr="00B036A7" w:rsidRDefault="00343D6B" w:rsidP="008274DC">
      <w:pPr>
        <w:rPr>
          <w:rFonts w:cs="Arial"/>
          <w:bCs/>
          <w:szCs w:val="20"/>
        </w:rPr>
      </w:pPr>
      <w:r w:rsidRPr="00696E3A">
        <w:rPr>
          <w:b/>
          <w:bCs/>
        </w:rPr>
        <w:t>Default Approval Period:</w:t>
      </w:r>
      <w:r w:rsidR="00973BD6">
        <w:t xml:space="preserve"> </w:t>
      </w:r>
      <w:r w:rsidR="008274DC" w:rsidRPr="00B036A7">
        <w:rPr>
          <w:rFonts w:cs="Arial"/>
          <w:bCs/>
          <w:szCs w:val="20"/>
        </w:rPr>
        <w:t>3 months</w:t>
      </w:r>
    </w:p>
    <w:p w14:paraId="5D43D3D3" w14:textId="21A5A161" w:rsidR="00343D6B" w:rsidRPr="00C02553" w:rsidRDefault="00343D6B" w:rsidP="00696E3A"/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6D99688B" w14:textId="43D682C3" w:rsidR="00E94F06" w:rsidRPr="00E94F06" w:rsidRDefault="00E94F06" w:rsidP="00E94F06">
      <w:pPr>
        <w:numPr>
          <w:ilvl w:val="0"/>
          <w:numId w:val="20"/>
        </w:numPr>
        <w:rPr>
          <w:rFonts w:cs="Arial"/>
          <w:szCs w:val="20"/>
        </w:rPr>
      </w:pPr>
      <w:r w:rsidRPr="00E94F06">
        <w:rPr>
          <w:rFonts w:cs="Arial"/>
          <w:szCs w:val="20"/>
        </w:rPr>
        <w:t xml:space="preserve">Evidence-Based Medicine and Fiscal Analysis: “Therapeutic Class Review: CENTRAL NERVOUS SYSTEM: Analgesics, Opiate Emergency Reversal Agents”, Gainwell Technologies; Last updated </w:t>
      </w:r>
      <w:r w:rsidR="005A7064">
        <w:rPr>
          <w:rFonts w:cs="Arial"/>
          <w:szCs w:val="20"/>
        </w:rPr>
        <w:t>November 7</w:t>
      </w:r>
      <w:r w:rsidRPr="00E94F06">
        <w:rPr>
          <w:rFonts w:cs="Arial"/>
          <w:szCs w:val="20"/>
        </w:rPr>
        <w:t>, 202</w:t>
      </w:r>
      <w:r w:rsidR="005A7064"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p w14:paraId="314C9FFF" w14:textId="5A558D16" w:rsidR="00E94F06" w:rsidRPr="00E94F06" w:rsidRDefault="00E94F06" w:rsidP="00E94F06">
      <w:pPr>
        <w:numPr>
          <w:ilvl w:val="0"/>
          <w:numId w:val="20"/>
        </w:numPr>
        <w:rPr>
          <w:rFonts w:cs="Arial"/>
          <w:szCs w:val="20"/>
        </w:rPr>
      </w:pPr>
      <w:r w:rsidRPr="00E94F06">
        <w:rPr>
          <w:rFonts w:cs="Arial"/>
          <w:szCs w:val="20"/>
        </w:rPr>
        <w:t>Evidence-Based Medicine Analysis: “Opiate Emergency Reversal Agents”, UMKC-DIC; September 202</w:t>
      </w:r>
      <w:r w:rsidR="00755875"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p w14:paraId="63A2CB15" w14:textId="622CB39A" w:rsidR="00E94F06" w:rsidRPr="00E94F06" w:rsidRDefault="00E94F06" w:rsidP="00E94F06">
      <w:pPr>
        <w:numPr>
          <w:ilvl w:val="0"/>
          <w:numId w:val="20"/>
        </w:numPr>
        <w:rPr>
          <w:rFonts w:cs="Arial"/>
          <w:szCs w:val="20"/>
        </w:rPr>
      </w:pPr>
      <w:r w:rsidRPr="00E94F06">
        <w:rPr>
          <w:rFonts w:cs="Arial"/>
          <w:szCs w:val="20"/>
        </w:rPr>
        <w:t xml:space="preserve">Missouri Department of Health and Senior Services. Missouri Opioids Information. </w:t>
      </w:r>
      <w:hyperlink r:id="rId12" w:history="1">
        <w:r w:rsidRPr="00674BB4">
          <w:rPr>
            <w:rStyle w:val="Hyperlink"/>
            <w:rFonts w:cs="Arial"/>
            <w:szCs w:val="20"/>
          </w:rPr>
          <w:t>http://health.mo.gov/data/opioids/</w:t>
        </w:r>
      </w:hyperlink>
      <w:r w:rsidRPr="00E94F06">
        <w:rPr>
          <w:rFonts w:cs="Arial"/>
          <w:szCs w:val="20"/>
        </w:rPr>
        <w:t xml:space="preserve">. Website accessed December </w:t>
      </w:r>
      <w:r w:rsidR="001D1955">
        <w:rPr>
          <w:rFonts w:cs="Arial"/>
          <w:szCs w:val="20"/>
        </w:rPr>
        <w:t>2</w:t>
      </w:r>
      <w:r w:rsidRPr="00E94F06">
        <w:rPr>
          <w:rFonts w:cs="Arial"/>
          <w:szCs w:val="20"/>
        </w:rPr>
        <w:t>, 202</w:t>
      </w:r>
      <w:r w:rsidR="001D1955"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p w14:paraId="7755CF79" w14:textId="54B69516" w:rsidR="00E94F06" w:rsidRPr="00E94F06" w:rsidRDefault="00E94F06" w:rsidP="00E94F06">
      <w:pPr>
        <w:numPr>
          <w:ilvl w:val="0"/>
          <w:numId w:val="20"/>
        </w:numPr>
        <w:rPr>
          <w:rFonts w:cs="Arial"/>
          <w:szCs w:val="20"/>
        </w:rPr>
      </w:pPr>
      <w:r w:rsidRPr="00E94F06">
        <w:rPr>
          <w:rFonts w:cs="Arial"/>
          <w:szCs w:val="20"/>
        </w:rPr>
        <w:t xml:space="preserve">Missouri Opioid State Target Response (STR) Project. </w:t>
      </w:r>
      <w:hyperlink r:id="rId13" w:tooltip="MIssouri Opioid State Target Response Website" w:history="1">
        <w:r w:rsidRPr="00674BB4">
          <w:rPr>
            <w:rStyle w:val="Hyperlink"/>
            <w:rFonts w:cs="Arial"/>
            <w:szCs w:val="20"/>
          </w:rPr>
          <w:t>https://www.nomodeaths.org/</w:t>
        </w:r>
      </w:hyperlink>
      <w:r w:rsidRPr="00E94F06">
        <w:rPr>
          <w:rStyle w:val="Hyperlink"/>
          <w:rFonts w:cs="Arial"/>
          <w:color w:val="auto"/>
          <w:szCs w:val="20"/>
          <w:u w:val="none"/>
        </w:rPr>
        <w:t>.</w:t>
      </w:r>
      <w:r w:rsidRPr="00E94F06">
        <w:rPr>
          <w:rFonts w:cs="Arial"/>
          <w:szCs w:val="20"/>
        </w:rPr>
        <w:t xml:space="preserve"> Accessed December </w:t>
      </w:r>
      <w:r w:rsidR="001D1955">
        <w:rPr>
          <w:rFonts w:cs="Arial"/>
          <w:szCs w:val="20"/>
        </w:rPr>
        <w:t>2</w:t>
      </w:r>
      <w:r w:rsidRPr="00E94F06">
        <w:rPr>
          <w:rFonts w:cs="Arial"/>
          <w:szCs w:val="20"/>
        </w:rPr>
        <w:t>, 202</w:t>
      </w:r>
      <w:r w:rsidR="001D1955"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p w14:paraId="320555E9" w14:textId="6059CF1C" w:rsidR="00E94F06" w:rsidRPr="00E94F06" w:rsidRDefault="00E94F06" w:rsidP="00E94F06">
      <w:pPr>
        <w:numPr>
          <w:ilvl w:val="0"/>
          <w:numId w:val="20"/>
        </w:numPr>
        <w:rPr>
          <w:rFonts w:cs="Arial"/>
          <w:szCs w:val="20"/>
        </w:rPr>
      </w:pPr>
      <w:r w:rsidRPr="00E94F06">
        <w:rPr>
          <w:rFonts w:cs="Arial"/>
          <w:szCs w:val="20"/>
        </w:rPr>
        <w:t>USPDI, Micromedex; 202</w:t>
      </w:r>
      <w:r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p w14:paraId="665BA691" w14:textId="4B063C4E" w:rsidR="00777CA4" w:rsidRPr="00E94F06" w:rsidRDefault="00E94F06" w:rsidP="00E94F06">
      <w:pPr>
        <w:numPr>
          <w:ilvl w:val="0"/>
          <w:numId w:val="20"/>
        </w:numPr>
        <w:tabs>
          <w:tab w:val="num" w:pos="540"/>
        </w:tabs>
        <w:rPr>
          <w:rFonts w:cs="Arial"/>
          <w:szCs w:val="20"/>
        </w:rPr>
      </w:pPr>
      <w:r w:rsidRPr="00E94F06">
        <w:rPr>
          <w:rFonts w:cs="Arial"/>
          <w:szCs w:val="20"/>
        </w:rPr>
        <w:t>Drug Facts and Comparisons On-line; 202</w:t>
      </w:r>
      <w:r>
        <w:rPr>
          <w:rFonts w:cs="Arial"/>
          <w:szCs w:val="20"/>
        </w:rPr>
        <w:t>5</w:t>
      </w:r>
      <w:r w:rsidRPr="00E94F06">
        <w:rPr>
          <w:rFonts w:cs="Arial"/>
          <w:szCs w:val="20"/>
        </w:rPr>
        <w:t>.</w:t>
      </w:r>
    </w:p>
    <w:sectPr w:rsidR="00777CA4" w:rsidRPr="00E94F06" w:rsidSect="00AB0B9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0C0F" w14:textId="77777777" w:rsidR="00F80E2E" w:rsidRPr="00C02553" w:rsidRDefault="00F80E2E" w:rsidP="00AE77DB">
      <w:r w:rsidRPr="00C02553">
        <w:separator/>
      </w:r>
    </w:p>
  </w:endnote>
  <w:endnote w:type="continuationSeparator" w:id="0">
    <w:p w14:paraId="1BA59714" w14:textId="77777777" w:rsidR="00F80E2E" w:rsidRPr="00C02553" w:rsidRDefault="00F80E2E" w:rsidP="00AE77DB">
      <w:r w:rsidRPr="00C02553">
        <w:continuationSeparator/>
      </w:r>
    </w:p>
  </w:endnote>
  <w:endnote w:type="continuationNotice" w:id="1">
    <w:p w14:paraId="6767CE69" w14:textId="77777777" w:rsidR="00F80E2E" w:rsidRPr="00C02553" w:rsidRDefault="00F80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AD64" w14:textId="77777777" w:rsidR="00F80E2E" w:rsidRPr="00C02553" w:rsidRDefault="00F80E2E" w:rsidP="00AE77DB">
      <w:r w:rsidRPr="00C02553">
        <w:separator/>
      </w:r>
    </w:p>
  </w:footnote>
  <w:footnote w:type="continuationSeparator" w:id="0">
    <w:p w14:paraId="3902C5A0" w14:textId="77777777" w:rsidR="00F80E2E" w:rsidRPr="00C02553" w:rsidRDefault="00F80E2E" w:rsidP="00AE77DB">
      <w:r w:rsidRPr="00C02553">
        <w:continuationSeparator/>
      </w:r>
    </w:p>
  </w:footnote>
  <w:footnote w:type="continuationNotice" w:id="1">
    <w:p w14:paraId="3A42953A" w14:textId="77777777" w:rsidR="00F80E2E" w:rsidRPr="00C02553" w:rsidRDefault="00F80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2B6372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2B6372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8237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6372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09F9505F"/>
    <w:multiLevelType w:val="hybridMultilevel"/>
    <w:tmpl w:val="23306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00EDD"/>
    <w:multiLevelType w:val="hybridMultilevel"/>
    <w:tmpl w:val="E77AB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5A69B3"/>
    <w:multiLevelType w:val="hybridMultilevel"/>
    <w:tmpl w:val="6658B430"/>
    <w:lvl w:ilvl="0" w:tplc="D35C0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10C20"/>
    <w:multiLevelType w:val="hybridMultilevel"/>
    <w:tmpl w:val="A1D883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EC5505"/>
    <w:multiLevelType w:val="hybridMultilevel"/>
    <w:tmpl w:val="0AE419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7801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F3592D"/>
    <w:multiLevelType w:val="hybridMultilevel"/>
    <w:tmpl w:val="A8705F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19"/>
  </w:num>
  <w:num w:numId="3" w16cid:durableId="1729067566">
    <w:abstractNumId w:val="4"/>
  </w:num>
  <w:num w:numId="4" w16cid:durableId="320159068">
    <w:abstractNumId w:val="11"/>
  </w:num>
  <w:num w:numId="5" w16cid:durableId="1769498754">
    <w:abstractNumId w:val="3"/>
  </w:num>
  <w:num w:numId="6" w16cid:durableId="1094596320">
    <w:abstractNumId w:val="17"/>
  </w:num>
  <w:num w:numId="7" w16cid:durableId="2110008555">
    <w:abstractNumId w:val="2"/>
  </w:num>
  <w:num w:numId="8" w16cid:durableId="489712751">
    <w:abstractNumId w:val="8"/>
  </w:num>
  <w:num w:numId="9" w16cid:durableId="1085147965">
    <w:abstractNumId w:val="13"/>
  </w:num>
  <w:num w:numId="10" w16cid:durableId="917518096">
    <w:abstractNumId w:val="12"/>
  </w:num>
  <w:num w:numId="11" w16cid:durableId="1894998475">
    <w:abstractNumId w:val="1"/>
  </w:num>
  <w:num w:numId="12" w16cid:durableId="1418215296">
    <w:abstractNumId w:val="18"/>
  </w:num>
  <w:num w:numId="13" w16cid:durableId="604729665">
    <w:abstractNumId w:val="7"/>
  </w:num>
  <w:num w:numId="14" w16cid:durableId="1805081292">
    <w:abstractNumId w:val="15"/>
  </w:num>
  <w:num w:numId="15" w16cid:durableId="1554731284">
    <w:abstractNumId w:val="9"/>
  </w:num>
  <w:num w:numId="16" w16cid:durableId="182013204">
    <w:abstractNumId w:val="16"/>
  </w:num>
  <w:num w:numId="17" w16cid:durableId="1944653170">
    <w:abstractNumId w:val="5"/>
  </w:num>
  <w:num w:numId="18" w16cid:durableId="374042012">
    <w:abstractNumId w:val="6"/>
  </w:num>
  <w:num w:numId="19" w16cid:durableId="1760443632">
    <w:abstractNumId w:val="14"/>
  </w:num>
  <w:num w:numId="20" w16cid:durableId="14084717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450"/>
    <w:rsid w:val="0000457E"/>
    <w:rsid w:val="00006A61"/>
    <w:rsid w:val="000240D8"/>
    <w:rsid w:val="000276D9"/>
    <w:rsid w:val="000344C5"/>
    <w:rsid w:val="00040AD3"/>
    <w:rsid w:val="00053807"/>
    <w:rsid w:val="000572E5"/>
    <w:rsid w:val="00057F84"/>
    <w:rsid w:val="00061541"/>
    <w:rsid w:val="00064162"/>
    <w:rsid w:val="00065C22"/>
    <w:rsid w:val="00074464"/>
    <w:rsid w:val="00076030"/>
    <w:rsid w:val="00082579"/>
    <w:rsid w:val="00082590"/>
    <w:rsid w:val="000913C3"/>
    <w:rsid w:val="000953B9"/>
    <w:rsid w:val="000A413B"/>
    <w:rsid w:val="000A6279"/>
    <w:rsid w:val="000B496B"/>
    <w:rsid w:val="000C3940"/>
    <w:rsid w:val="000C5992"/>
    <w:rsid w:val="000D0714"/>
    <w:rsid w:val="000E1479"/>
    <w:rsid w:val="000E231E"/>
    <w:rsid w:val="000E247D"/>
    <w:rsid w:val="000E4C8C"/>
    <w:rsid w:val="000E6B14"/>
    <w:rsid w:val="000E70D8"/>
    <w:rsid w:val="001062F6"/>
    <w:rsid w:val="00112FC7"/>
    <w:rsid w:val="00125F5F"/>
    <w:rsid w:val="00126951"/>
    <w:rsid w:val="00126B60"/>
    <w:rsid w:val="00127EF6"/>
    <w:rsid w:val="001310AD"/>
    <w:rsid w:val="001314A5"/>
    <w:rsid w:val="00132C7F"/>
    <w:rsid w:val="00132FAB"/>
    <w:rsid w:val="00144DBE"/>
    <w:rsid w:val="0014787C"/>
    <w:rsid w:val="00152C8B"/>
    <w:rsid w:val="0015636A"/>
    <w:rsid w:val="00172053"/>
    <w:rsid w:val="0017245F"/>
    <w:rsid w:val="00177A80"/>
    <w:rsid w:val="001A50CB"/>
    <w:rsid w:val="001A74B7"/>
    <w:rsid w:val="001B2D47"/>
    <w:rsid w:val="001C0250"/>
    <w:rsid w:val="001C6DA4"/>
    <w:rsid w:val="001C73B1"/>
    <w:rsid w:val="001D1955"/>
    <w:rsid w:val="001D1E7D"/>
    <w:rsid w:val="001D6567"/>
    <w:rsid w:val="001E2CCB"/>
    <w:rsid w:val="001E4CBA"/>
    <w:rsid w:val="001E523C"/>
    <w:rsid w:val="001E61DF"/>
    <w:rsid w:val="001F04CB"/>
    <w:rsid w:val="001F2B9F"/>
    <w:rsid w:val="001F5954"/>
    <w:rsid w:val="00202DD3"/>
    <w:rsid w:val="00206E7D"/>
    <w:rsid w:val="00217E14"/>
    <w:rsid w:val="00217EFD"/>
    <w:rsid w:val="00222134"/>
    <w:rsid w:val="0022233F"/>
    <w:rsid w:val="002234D5"/>
    <w:rsid w:val="00226275"/>
    <w:rsid w:val="00246564"/>
    <w:rsid w:val="00246A3B"/>
    <w:rsid w:val="00255404"/>
    <w:rsid w:val="00255649"/>
    <w:rsid w:val="0025594F"/>
    <w:rsid w:val="00270C5E"/>
    <w:rsid w:val="00290A03"/>
    <w:rsid w:val="0029159A"/>
    <w:rsid w:val="00291600"/>
    <w:rsid w:val="002A02F4"/>
    <w:rsid w:val="002A2627"/>
    <w:rsid w:val="002B6372"/>
    <w:rsid w:val="002C2C41"/>
    <w:rsid w:val="002C62E7"/>
    <w:rsid w:val="002D3F7C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3C66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878C1"/>
    <w:rsid w:val="00396C0B"/>
    <w:rsid w:val="003A630F"/>
    <w:rsid w:val="003B3958"/>
    <w:rsid w:val="003B4820"/>
    <w:rsid w:val="003B5F4B"/>
    <w:rsid w:val="003B682F"/>
    <w:rsid w:val="003C2025"/>
    <w:rsid w:val="003C53FC"/>
    <w:rsid w:val="003C7013"/>
    <w:rsid w:val="003D3E66"/>
    <w:rsid w:val="003D641B"/>
    <w:rsid w:val="003F227C"/>
    <w:rsid w:val="004023CC"/>
    <w:rsid w:val="00407564"/>
    <w:rsid w:val="00411152"/>
    <w:rsid w:val="004156AA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2BC8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1486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24078"/>
    <w:rsid w:val="005328B2"/>
    <w:rsid w:val="00535BD5"/>
    <w:rsid w:val="00540977"/>
    <w:rsid w:val="00551668"/>
    <w:rsid w:val="005572D5"/>
    <w:rsid w:val="005604E2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A7064"/>
    <w:rsid w:val="005B6096"/>
    <w:rsid w:val="005C3616"/>
    <w:rsid w:val="005D36B2"/>
    <w:rsid w:val="005D52E7"/>
    <w:rsid w:val="005D78B5"/>
    <w:rsid w:val="005E3572"/>
    <w:rsid w:val="005E45E4"/>
    <w:rsid w:val="005F0A81"/>
    <w:rsid w:val="005F0FCF"/>
    <w:rsid w:val="005F7474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2A60"/>
    <w:rsid w:val="00625C3A"/>
    <w:rsid w:val="00635DDB"/>
    <w:rsid w:val="0064149A"/>
    <w:rsid w:val="00646DFE"/>
    <w:rsid w:val="00650530"/>
    <w:rsid w:val="00650C96"/>
    <w:rsid w:val="00653788"/>
    <w:rsid w:val="0065477F"/>
    <w:rsid w:val="00656896"/>
    <w:rsid w:val="00661656"/>
    <w:rsid w:val="0066374F"/>
    <w:rsid w:val="00674BB4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7043A2"/>
    <w:rsid w:val="007068A4"/>
    <w:rsid w:val="00706D67"/>
    <w:rsid w:val="00713052"/>
    <w:rsid w:val="00721367"/>
    <w:rsid w:val="00722C9E"/>
    <w:rsid w:val="007231FA"/>
    <w:rsid w:val="00732C67"/>
    <w:rsid w:val="00734418"/>
    <w:rsid w:val="00744424"/>
    <w:rsid w:val="00755875"/>
    <w:rsid w:val="00757826"/>
    <w:rsid w:val="00760CD0"/>
    <w:rsid w:val="007632B7"/>
    <w:rsid w:val="0076382F"/>
    <w:rsid w:val="00765768"/>
    <w:rsid w:val="00765D10"/>
    <w:rsid w:val="00765FC3"/>
    <w:rsid w:val="00766AC8"/>
    <w:rsid w:val="00767486"/>
    <w:rsid w:val="0077070E"/>
    <w:rsid w:val="0077296A"/>
    <w:rsid w:val="00777CA4"/>
    <w:rsid w:val="00792DF0"/>
    <w:rsid w:val="0079438F"/>
    <w:rsid w:val="007A2BFB"/>
    <w:rsid w:val="007A3034"/>
    <w:rsid w:val="007A527E"/>
    <w:rsid w:val="007A53E7"/>
    <w:rsid w:val="007A7011"/>
    <w:rsid w:val="007A78F7"/>
    <w:rsid w:val="007B3333"/>
    <w:rsid w:val="007B379F"/>
    <w:rsid w:val="007B37D6"/>
    <w:rsid w:val="007B5D30"/>
    <w:rsid w:val="007D2920"/>
    <w:rsid w:val="007D42DD"/>
    <w:rsid w:val="007E6A37"/>
    <w:rsid w:val="007F1774"/>
    <w:rsid w:val="007F6891"/>
    <w:rsid w:val="00811A70"/>
    <w:rsid w:val="0081406E"/>
    <w:rsid w:val="008274DC"/>
    <w:rsid w:val="00832211"/>
    <w:rsid w:val="008325F4"/>
    <w:rsid w:val="00832AC8"/>
    <w:rsid w:val="00844981"/>
    <w:rsid w:val="00846FA4"/>
    <w:rsid w:val="008524BA"/>
    <w:rsid w:val="00852B74"/>
    <w:rsid w:val="00856928"/>
    <w:rsid w:val="00857A26"/>
    <w:rsid w:val="00865538"/>
    <w:rsid w:val="00870875"/>
    <w:rsid w:val="0088225C"/>
    <w:rsid w:val="0088280F"/>
    <w:rsid w:val="00884026"/>
    <w:rsid w:val="00884C78"/>
    <w:rsid w:val="008859E1"/>
    <w:rsid w:val="0089230F"/>
    <w:rsid w:val="00896264"/>
    <w:rsid w:val="008A5D88"/>
    <w:rsid w:val="008B2851"/>
    <w:rsid w:val="008C000E"/>
    <w:rsid w:val="008C3F51"/>
    <w:rsid w:val="008D0F2F"/>
    <w:rsid w:val="008D237F"/>
    <w:rsid w:val="008D6B05"/>
    <w:rsid w:val="008E73A3"/>
    <w:rsid w:val="008E7D2D"/>
    <w:rsid w:val="008F44C0"/>
    <w:rsid w:val="008F5999"/>
    <w:rsid w:val="00903AD6"/>
    <w:rsid w:val="00904D7A"/>
    <w:rsid w:val="00915332"/>
    <w:rsid w:val="009204BB"/>
    <w:rsid w:val="00935918"/>
    <w:rsid w:val="00935EC3"/>
    <w:rsid w:val="00951097"/>
    <w:rsid w:val="00953C1E"/>
    <w:rsid w:val="009609CE"/>
    <w:rsid w:val="0096210F"/>
    <w:rsid w:val="00962633"/>
    <w:rsid w:val="00963187"/>
    <w:rsid w:val="00963ACF"/>
    <w:rsid w:val="00963D1C"/>
    <w:rsid w:val="00964284"/>
    <w:rsid w:val="009672CE"/>
    <w:rsid w:val="0097028A"/>
    <w:rsid w:val="00973BD6"/>
    <w:rsid w:val="00977A2B"/>
    <w:rsid w:val="00984549"/>
    <w:rsid w:val="00985D28"/>
    <w:rsid w:val="00991BF0"/>
    <w:rsid w:val="009A0FB1"/>
    <w:rsid w:val="009A1FAC"/>
    <w:rsid w:val="009A5152"/>
    <w:rsid w:val="009B001A"/>
    <w:rsid w:val="009B1A62"/>
    <w:rsid w:val="009C3CC7"/>
    <w:rsid w:val="009D2057"/>
    <w:rsid w:val="009D3D6C"/>
    <w:rsid w:val="009D5551"/>
    <w:rsid w:val="009D62DB"/>
    <w:rsid w:val="009E3B42"/>
    <w:rsid w:val="009F3F27"/>
    <w:rsid w:val="00A05B60"/>
    <w:rsid w:val="00A13266"/>
    <w:rsid w:val="00A14FA6"/>
    <w:rsid w:val="00A15D64"/>
    <w:rsid w:val="00A20575"/>
    <w:rsid w:val="00A257D3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1B6A"/>
    <w:rsid w:val="00B52475"/>
    <w:rsid w:val="00B535DA"/>
    <w:rsid w:val="00B56DCC"/>
    <w:rsid w:val="00B56F54"/>
    <w:rsid w:val="00B638C2"/>
    <w:rsid w:val="00B758AB"/>
    <w:rsid w:val="00B76277"/>
    <w:rsid w:val="00B772AB"/>
    <w:rsid w:val="00B80395"/>
    <w:rsid w:val="00B80B56"/>
    <w:rsid w:val="00B846C7"/>
    <w:rsid w:val="00B86372"/>
    <w:rsid w:val="00B90EDD"/>
    <w:rsid w:val="00BA1C17"/>
    <w:rsid w:val="00BA1D65"/>
    <w:rsid w:val="00BB3B4D"/>
    <w:rsid w:val="00BC25E4"/>
    <w:rsid w:val="00BC351E"/>
    <w:rsid w:val="00BC3F77"/>
    <w:rsid w:val="00BC5635"/>
    <w:rsid w:val="00BC5675"/>
    <w:rsid w:val="00BD081C"/>
    <w:rsid w:val="00BD277B"/>
    <w:rsid w:val="00BD47CA"/>
    <w:rsid w:val="00BD62C7"/>
    <w:rsid w:val="00BE020D"/>
    <w:rsid w:val="00BE354A"/>
    <w:rsid w:val="00BF26E0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4E72"/>
    <w:rsid w:val="00C56B1F"/>
    <w:rsid w:val="00C61B52"/>
    <w:rsid w:val="00C62745"/>
    <w:rsid w:val="00C654CA"/>
    <w:rsid w:val="00C722C9"/>
    <w:rsid w:val="00C763BD"/>
    <w:rsid w:val="00C779A8"/>
    <w:rsid w:val="00C82E19"/>
    <w:rsid w:val="00C96873"/>
    <w:rsid w:val="00CA1735"/>
    <w:rsid w:val="00CA3C4B"/>
    <w:rsid w:val="00CA7252"/>
    <w:rsid w:val="00CB2C5A"/>
    <w:rsid w:val="00CB7277"/>
    <w:rsid w:val="00CE0C1C"/>
    <w:rsid w:val="00CE34AF"/>
    <w:rsid w:val="00CF00A4"/>
    <w:rsid w:val="00CF25FB"/>
    <w:rsid w:val="00CF614C"/>
    <w:rsid w:val="00CF7CA0"/>
    <w:rsid w:val="00D02F34"/>
    <w:rsid w:val="00D13D87"/>
    <w:rsid w:val="00D15170"/>
    <w:rsid w:val="00D16590"/>
    <w:rsid w:val="00D20720"/>
    <w:rsid w:val="00D250D9"/>
    <w:rsid w:val="00D27533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B27BA"/>
    <w:rsid w:val="00DB337A"/>
    <w:rsid w:val="00DC51CB"/>
    <w:rsid w:val="00DD4819"/>
    <w:rsid w:val="00DD4B8A"/>
    <w:rsid w:val="00DD5403"/>
    <w:rsid w:val="00DE1388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44EE"/>
    <w:rsid w:val="00E354AA"/>
    <w:rsid w:val="00E43D54"/>
    <w:rsid w:val="00E442FB"/>
    <w:rsid w:val="00E529DB"/>
    <w:rsid w:val="00E5336E"/>
    <w:rsid w:val="00E53A5E"/>
    <w:rsid w:val="00E6466A"/>
    <w:rsid w:val="00E67133"/>
    <w:rsid w:val="00E72221"/>
    <w:rsid w:val="00E83428"/>
    <w:rsid w:val="00E84C58"/>
    <w:rsid w:val="00E873A5"/>
    <w:rsid w:val="00E90D11"/>
    <w:rsid w:val="00E915E5"/>
    <w:rsid w:val="00E94F06"/>
    <w:rsid w:val="00EB0367"/>
    <w:rsid w:val="00EB1F64"/>
    <w:rsid w:val="00EB4FB9"/>
    <w:rsid w:val="00EB5BC8"/>
    <w:rsid w:val="00EB6821"/>
    <w:rsid w:val="00EC2738"/>
    <w:rsid w:val="00EC2F8C"/>
    <w:rsid w:val="00ED7B42"/>
    <w:rsid w:val="00EE3EA5"/>
    <w:rsid w:val="00EE613F"/>
    <w:rsid w:val="00EE6BD1"/>
    <w:rsid w:val="00EF0262"/>
    <w:rsid w:val="00EF0828"/>
    <w:rsid w:val="00EF6F8B"/>
    <w:rsid w:val="00F03898"/>
    <w:rsid w:val="00F04002"/>
    <w:rsid w:val="00F043B8"/>
    <w:rsid w:val="00F1527A"/>
    <w:rsid w:val="00F262DD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68C"/>
    <w:rsid w:val="00F61A76"/>
    <w:rsid w:val="00F62F33"/>
    <w:rsid w:val="00F63A52"/>
    <w:rsid w:val="00F730BA"/>
    <w:rsid w:val="00F80E2E"/>
    <w:rsid w:val="00F903BE"/>
    <w:rsid w:val="00F95D04"/>
    <w:rsid w:val="00FA16EC"/>
    <w:rsid w:val="00FA2811"/>
    <w:rsid w:val="00FA4837"/>
    <w:rsid w:val="00FB1D33"/>
    <w:rsid w:val="00FB5E96"/>
    <w:rsid w:val="00FC05A0"/>
    <w:rsid w:val="00FC4195"/>
    <w:rsid w:val="00FC6758"/>
    <w:rsid w:val="00FD32B3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F7CA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7C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C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7CA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CA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B609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omodeaths.org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health.mo.gov/data/opioid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alth.mo.gov/data/opioids/pdf/naloxone-standing-order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c626da6d0afa7058de7cd05ed520ec03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81c9995cbbe671f8198193bc0cf7741c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992BC-7C11-4A83-A97F-D2E41AE80BF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f5eefb00-5952-4f7e-8cf8-96f81cfadd01"/>
    <ds:schemaRef ds:uri="aba01ddc-ae9a-4c9e-819c-7140b4239cde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1B8FAA-5E72-4A0C-B517-AE97E4F8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PDL Edit Template</vt:lpstr>
    </vt:vector>
  </TitlesOfParts>
  <Company>DSS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Emergency Reversal Agents PDL Edit</dc:title>
  <dc:creator>DMS</dc:creator>
  <cp:lastModifiedBy>Dolan, John</cp:lastModifiedBy>
  <cp:revision>44</cp:revision>
  <cp:lastPrinted>2018-10-31T20:17:00Z</cp:lastPrinted>
  <dcterms:created xsi:type="dcterms:W3CDTF">2025-09-19T16:48:00Z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