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r w:rsidRPr="00C02553">
        <w:rPr>
          <w:lang w:val="en-US"/>
        </w:rPr>
        <w:t>SmartPA Criteria Proposal</w:t>
      </w:r>
      <w:bookmarkEnd w:id="0"/>
    </w:p>
    <w:p w14:paraId="6413BFE7" w14:textId="506D81F7" w:rsidR="00AE77DB" w:rsidRPr="00C02553" w:rsidRDefault="00AE77DB" w:rsidP="00074464">
      <w:pPr>
        <w:rPr>
          <w:rFonts w:cs="Arial"/>
          <w:b/>
          <w:spacing w:val="-3"/>
          <w:szCs w:val="20"/>
        </w:rPr>
      </w:pPr>
    </w:p>
    <w:p w14:paraId="52CF6EBC" w14:textId="2D0FBA81" w:rsidR="004C5767" w:rsidRPr="008859E1" w:rsidRDefault="004C5767" w:rsidP="00D27533">
      <w:pPr>
        <w:pStyle w:val="tbody"/>
        <w:rPr>
          <w:b w:val="0"/>
          <w:bCs/>
        </w:rPr>
      </w:pPr>
      <w:r w:rsidRPr="00C02553">
        <w:t>Drug/Drug Class:</w:t>
      </w:r>
      <w:r w:rsidR="003B4820">
        <w:t xml:space="preserve"> </w:t>
      </w:r>
      <w:r w:rsidR="006B13F4" w:rsidRPr="006B13F4">
        <w:rPr>
          <w:b w:val="0"/>
          <w:bCs/>
        </w:rPr>
        <w:t>Camzyos Clinical Edit</w:t>
      </w:r>
    </w:p>
    <w:p w14:paraId="7AD7FFCE" w14:textId="2ABBE13A" w:rsidR="004C5767" w:rsidRPr="00C02553" w:rsidRDefault="004C5767" w:rsidP="00D27533">
      <w:pPr>
        <w:pStyle w:val="tbody"/>
      </w:pPr>
      <w:r w:rsidRPr="00C02553">
        <w:t xml:space="preserve">First Implementation Date: </w:t>
      </w:r>
      <w:r w:rsidR="00537FB1" w:rsidRPr="00537FB1">
        <w:rPr>
          <w:b w:val="0"/>
          <w:bCs/>
        </w:rPr>
        <w:t>April 27, 2023</w:t>
      </w:r>
    </w:p>
    <w:p w14:paraId="4B7D760D" w14:textId="34D8E710" w:rsidR="004C5767" w:rsidRPr="00D232D9" w:rsidRDefault="00D95E68" w:rsidP="15EB50BA">
      <w:pPr>
        <w:pStyle w:val="tbody"/>
        <w:rPr>
          <w:b w:val="0"/>
        </w:rPr>
      </w:pPr>
      <w:r>
        <w:t>Proposed</w:t>
      </w:r>
      <w:r w:rsidR="004C5767">
        <w:t xml:space="preserve"> Date:</w:t>
      </w:r>
      <w:r w:rsidR="00065C22">
        <w:t xml:space="preserve"> </w:t>
      </w:r>
      <w:r w:rsidR="00D232D9">
        <w:rPr>
          <w:b w:val="0"/>
        </w:rPr>
        <w:t xml:space="preserve">January </w:t>
      </w:r>
      <w:r w:rsidR="79C8556E">
        <w:rPr>
          <w:b w:val="0"/>
        </w:rPr>
        <w:t>20</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0F052506" w:rsidR="004C5767" w:rsidRPr="00D27533" w:rsidRDefault="004C5767" w:rsidP="00D27533">
      <w:pPr>
        <w:pStyle w:val="tbody"/>
        <w:rPr>
          <w:b w:val="0"/>
          <w:bCs/>
          <w:spacing w:val="-3"/>
        </w:rPr>
      </w:pPr>
      <w:r w:rsidRPr="00C02553">
        <w:t xml:space="preserve">Criteria Status: </w:t>
      </w:r>
      <w:r w:rsidR="00566BE4" w:rsidRPr="00C800D4">
        <w:rPr>
          <w:b w:val="0"/>
          <w:bCs/>
          <w:spacing w:val="-3"/>
        </w:rPr>
        <w:t>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011CD1C5" w:rsidR="00B33693" w:rsidRPr="00696E3A" w:rsidRDefault="00E23EC0" w:rsidP="00696E3A">
      <w:pPr>
        <w:rPr>
          <w:b/>
          <w:bCs/>
        </w:rPr>
      </w:pPr>
      <w:r w:rsidRPr="00696E3A">
        <w:rPr>
          <w:b/>
          <w:bCs/>
        </w:rPr>
        <w:t>Purpose</w:t>
      </w:r>
      <w:r w:rsidR="00F35ADC">
        <w:rPr>
          <w:b/>
          <w:bCs/>
        </w:rPr>
        <w:t>:</w:t>
      </w:r>
      <w:r w:rsidR="00F35ADC" w:rsidRPr="00F35ADC">
        <w:rPr>
          <w:rFonts w:cs="Arial"/>
          <w:spacing w:val="-3"/>
        </w:rPr>
        <w:t xml:space="preserve"> </w:t>
      </w:r>
      <w:r w:rsidR="00F35ADC">
        <w:rPr>
          <w:rFonts w:cs="Arial"/>
          <w:spacing w:val="-3"/>
        </w:rPr>
        <w:t xml:space="preserve">Ensure appropriate utilization and control of </w:t>
      </w:r>
      <w:proofErr w:type="spellStart"/>
      <w:r w:rsidR="00F35ADC" w:rsidRPr="007168D1">
        <w:rPr>
          <w:rFonts w:cs="Arial"/>
        </w:rPr>
        <w:t>Camzyos</w:t>
      </w:r>
      <w:proofErr w:type="spellEnd"/>
      <w:r w:rsidR="00FD2CB7">
        <w:rPr>
          <w:rFonts w:cs="Arial"/>
          <w:sz w:val="22"/>
          <w:szCs w:val="22"/>
          <w:vertAlign w:val="superscript"/>
        </w:rPr>
        <w:t>®</w:t>
      </w:r>
      <w:r w:rsidR="00F35ADC" w:rsidRPr="001606EF">
        <w:rPr>
          <w:rFonts w:cs="Arial"/>
          <w:spacing w:val="-3"/>
        </w:rPr>
        <w:t xml:space="preserve"> </w:t>
      </w:r>
      <w:r w:rsidR="00F35ADC">
        <w:rPr>
          <w:rFonts w:cs="Arial"/>
          <w:spacing w:val="-3"/>
        </w:rPr>
        <w:t>(</w:t>
      </w:r>
      <w:proofErr w:type="spellStart"/>
      <w:r w:rsidR="00F35ADC">
        <w:rPr>
          <w:rFonts w:cs="Arial"/>
          <w:spacing w:val="-3"/>
        </w:rPr>
        <w:t>m</w:t>
      </w:r>
      <w:r w:rsidR="00F35ADC" w:rsidRPr="001606EF">
        <w:rPr>
          <w:rFonts w:cs="Arial"/>
          <w:spacing w:val="-3"/>
        </w:rPr>
        <w:t>avacamten</w:t>
      </w:r>
      <w:proofErr w:type="spellEnd"/>
      <w:r w:rsidR="00F35ADC">
        <w:rPr>
          <w:rFonts w:cs="Arial"/>
          <w:spacing w:val="-3"/>
        </w:rPr>
        <w:t>)</w:t>
      </w:r>
    </w:p>
    <w:p w14:paraId="2320C114" w14:textId="4452B466" w:rsidR="00E23EC0" w:rsidRPr="002C2C41" w:rsidRDefault="00E23EC0" w:rsidP="00696E3A">
      <w:pPr>
        <w:rPr>
          <w:rFonts w:cs="Arial"/>
          <w:szCs w:val="20"/>
        </w:rPr>
      </w:pPr>
      <w:r w:rsidRPr="00C02553">
        <w:tab/>
      </w:r>
    </w:p>
    <w:p w14:paraId="16D627A8" w14:textId="07159563" w:rsidR="00436A03" w:rsidRPr="004D478D" w:rsidRDefault="00E23EC0" w:rsidP="00436A03">
      <w:pPr>
        <w:pStyle w:val="Header"/>
        <w:rPr>
          <w:rFonts w:cs="Arial"/>
          <w:spacing w:val="-3"/>
          <w:sz w:val="20"/>
        </w:rPr>
      </w:pPr>
      <w:r w:rsidRPr="00696E3A">
        <w:rPr>
          <w:b/>
          <w:bCs/>
        </w:rPr>
        <w:t>Why Issue Selected:</w:t>
      </w:r>
      <w:r w:rsidR="00F35ADC">
        <w:rPr>
          <w:b/>
          <w:bCs/>
        </w:rPr>
        <w:t xml:space="preserve"> </w:t>
      </w:r>
      <w:proofErr w:type="spellStart"/>
      <w:r w:rsidR="00436A03" w:rsidRPr="004D478D">
        <w:rPr>
          <w:rFonts w:cs="Arial"/>
          <w:sz w:val="20"/>
        </w:rPr>
        <w:t>Camzyos</w:t>
      </w:r>
      <w:proofErr w:type="spellEnd"/>
      <w:r w:rsidR="00FD2CB7">
        <w:rPr>
          <w:rFonts w:cs="Arial"/>
          <w:sz w:val="20"/>
          <w:vertAlign w:val="superscript"/>
        </w:rPr>
        <w:t>®</w:t>
      </w:r>
      <w:r w:rsidR="00436A03" w:rsidRPr="004D478D">
        <w:rPr>
          <w:rFonts w:cs="Arial"/>
          <w:sz w:val="20"/>
          <w:vertAlign w:val="superscript"/>
        </w:rPr>
        <w:t xml:space="preserve"> </w:t>
      </w:r>
      <w:r w:rsidR="00436A03" w:rsidRPr="004D478D">
        <w:rPr>
          <w:rFonts w:cs="Arial"/>
          <w:spacing w:val="-3"/>
          <w:sz w:val="20"/>
        </w:rPr>
        <w:t>(</w:t>
      </w:r>
      <w:proofErr w:type="spellStart"/>
      <w:r w:rsidR="00436A03" w:rsidRPr="004D478D">
        <w:rPr>
          <w:rFonts w:cs="Arial"/>
          <w:spacing w:val="-3"/>
          <w:sz w:val="20"/>
        </w:rPr>
        <w:t>mavacamten</w:t>
      </w:r>
      <w:proofErr w:type="spellEnd"/>
      <w:r w:rsidR="00436A03" w:rsidRPr="004D478D">
        <w:rPr>
          <w:rFonts w:cs="Arial"/>
          <w:spacing w:val="-3"/>
          <w:sz w:val="20"/>
        </w:rPr>
        <w:t xml:space="preserve">) is the first FDA-approved medication for the treatment of adults with symptomatic New York Heart Association (NYHA) class II-III obstructive hypertrophic cardiomyopathy (HCM).  HCM prevalence is age-dependent, with cases in both pediatric and adult populations. The prevalence of unexplained asymptomatic hypertrophy in young adults in the United States is reported to range from 1:200 to 1:500. In </w:t>
      </w:r>
      <w:proofErr w:type="gramStart"/>
      <w:r w:rsidR="00436A03" w:rsidRPr="004D478D">
        <w:rPr>
          <w:rFonts w:cs="Arial"/>
          <w:spacing w:val="-3"/>
          <w:sz w:val="20"/>
        </w:rPr>
        <w:t xml:space="preserve">the </w:t>
      </w:r>
      <w:r w:rsidR="00436A03">
        <w:rPr>
          <w:rFonts w:cs="Arial"/>
          <w:spacing w:val="-3"/>
          <w:sz w:val="20"/>
        </w:rPr>
        <w:t>202</w:t>
      </w:r>
      <w:r w:rsidR="00A067BE">
        <w:rPr>
          <w:rFonts w:cs="Arial"/>
          <w:spacing w:val="-3"/>
          <w:sz w:val="20"/>
        </w:rPr>
        <w:t>2</w:t>
      </w:r>
      <w:proofErr w:type="gramEnd"/>
      <w:r w:rsidR="00436A03">
        <w:rPr>
          <w:rFonts w:cs="Arial"/>
          <w:spacing w:val="-3"/>
          <w:sz w:val="20"/>
        </w:rPr>
        <w:t xml:space="preserve"> </w:t>
      </w:r>
      <w:r w:rsidR="00436A03" w:rsidRPr="008737C9">
        <w:rPr>
          <w:rFonts w:cs="Arial"/>
          <w:spacing w:val="-3"/>
          <w:sz w:val="20"/>
        </w:rPr>
        <w:t>AHA/ACC/HFSA Guideline for the Management of Heart Failure</w:t>
      </w:r>
      <w:r w:rsidR="00436A03" w:rsidRPr="004D478D">
        <w:rPr>
          <w:rFonts w:cs="Arial"/>
          <w:spacing w:val="-3"/>
          <w:sz w:val="20"/>
        </w:rPr>
        <w:t>, non-vasodilating beta-blockers are considered first line</w:t>
      </w:r>
      <w:r w:rsidR="00436A03">
        <w:rPr>
          <w:rFonts w:cs="Arial"/>
          <w:spacing w:val="-3"/>
          <w:sz w:val="20"/>
        </w:rPr>
        <w:t xml:space="preserve"> therapy management of HCM</w:t>
      </w:r>
      <w:r w:rsidR="00436A03" w:rsidRPr="004D478D">
        <w:rPr>
          <w:rFonts w:cs="Arial"/>
          <w:spacing w:val="-3"/>
          <w:sz w:val="20"/>
        </w:rPr>
        <w:t>.</w:t>
      </w:r>
      <w:r w:rsidR="00436A03" w:rsidRPr="004D478D">
        <w:rPr>
          <w:sz w:val="20"/>
        </w:rPr>
        <w:t xml:space="preserve"> </w:t>
      </w:r>
      <w:r w:rsidR="00436A03" w:rsidRPr="004D478D">
        <w:rPr>
          <w:rFonts w:cs="Arial"/>
          <w:spacing w:val="-3"/>
          <w:sz w:val="20"/>
        </w:rPr>
        <w:t xml:space="preserve">Non-dihydropyridine calcium channel blockers (non-DHP CCB) are recommended in patients for whom beta blockers are ineffective or not tolerated, and third line disopyramide are recommended only to reduce symptoms.  However, these are not disease modifying treatments. Septal reduction therapy, although effective, has its own inherent risks, including death. Camzyos, likely </w:t>
      </w:r>
      <w:proofErr w:type="gramStart"/>
      <w:r w:rsidR="00436A03" w:rsidRPr="004D478D">
        <w:rPr>
          <w:rFonts w:cs="Arial"/>
          <w:spacing w:val="-3"/>
          <w:sz w:val="20"/>
        </w:rPr>
        <w:t>be</w:t>
      </w:r>
      <w:proofErr w:type="gramEnd"/>
      <w:r w:rsidR="00436A03" w:rsidRPr="004D478D">
        <w:rPr>
          <w:rFonts w:cs="Arial"/>
          <w:spacing w:val="-3"/>
          <w:sz w:val="20"/>
        </w:rPr>
        <w:t xml:space="preserve"> used as add-on therapy especially in patients that are poor candidates for surgical intervention, does not have long-term evidence that supports therapy.</w:t>
      </w:r>
      <w:r w:rsidR="00436A03">
        <w:rPr>
          <w:rFonts w:cs="Arial"/>
          <w:spacing w:val="-3"/>
          <w:sz w:val="20"/>
        </w:rPr>
        <w:t xml:space="preserve"> </w:t>
      </w:r>
      <w:r w:rsidR="00436A03" w:rsidRPr="004D478D">
        <w:rPr>
          <w:rFonts w:cs="Arial"/>
          <w:spacing w:val="-3"/>
          <w:sz w:val="20"/>
        </w:rPr>
        <w:t>Camzyos is available only through REMS program because of its risk of heart failure due to systolic dysfunction.</w:t>
      </w:r>
    </w:p>
    <w:p w14:paraId="30BC1147" w14:textId="77777777" w:rsidR="00436A03" w:rsidRPr="004D478D" w:rsidRDefault="00436A03" w:rsidP="00436A03">
      <w:pPr>
        <w:pStyle w:val="Header"/>
        <w:rPr>
          <w:rFonts w:cs="Arial"/>
          <w:spacing w:val="-3"/>
          <w:sz w:val="20"/>
        </w:rPr>
      </w:pPr>
    </w:p>
    <w:p w14:paraId="3A9BE506" w14:textId="721BC93E" w:rsidR="00E23EC0" w:rsidRPr="00696E3A" w:rsidRDefault="00436A03" w:rsidP="00436A03">
      <w:pPr>
        <w:rPr>
          <w:b/>
          <w:bCs/>
        </w:rPr>
      </w:pPr>
      <w:r w:rsidRPr="004D478D">
        <w:rPr>
          <w:rFonts w:cs="Arial"/>
          <w:spacing w:val="-3"/>
        </w:rPr>
        <w:t xml:space="preserve">Due to the possible adverse events and specific approved indication, MO HealthNet will impose clinical criteria to ensure appropriate utilization of </w:t>
      </w:r>
      <w:r w:rsidRPr="004D478D">
        <w:rPr>
          <w:rFonts w:cs="Arial"/>
        </w:rPr>
        <w:t>Camzyos</w:t>
      </w:r>
      <w:r w:rsidRPr="004D478D">
        <w:rPr>
          <w:rFonts w:cs="Arial"/>
          <w:spacing w:val="-3"/>
        </w:rPr>
        <w:t>.</w:t>
      </w:r>
    </w:p>
    <w:p w14:paraId="7ACECC9F" w14:textId="77777777" w:rsidR="00B56DCC" w:rsidRDefault="00B56DCC" w:rsidP="00696E3A"/>
    <w:p w14:paraId="5B5260CF" w14:textId="7DE41540" w:rsidR="003D4704" w:rsidRPr="00250E04" w:rsidRDefault="003D4704" w:rsidP="003D4704">
      <w:r w:rsidRPr="00250E04">
        <w:rPr>
          <w:b/>
          <w:bCs/>
        </w:rPr>
        <w:t xml:space="preserve">Program-Specific Information: </w:t>
      </w:r>
      <w:r w:rsidRPr="00A31F63">
        <w:rPr>
          <w:b/>
          <w:bCs/>
        </w:rPr>
        <w:t>Dat</w:t>
      </w:r>
      <w:r w:rsidR="009238CD" w:rsidRPr="00A31F63">
        <w:rPr>
          <w:b/>
          <w:bCs/>
        </w:rPr>
        <w:t>e</w:t>
      </w:r>
      <w:r w:rsidRPr="00A31F63">
        <w:rPr>
          <w:b/>
          <w:bCs/>
        </w:rPr>
        <w:t xml:space="preserve"> Range FFS </w:t>
      </w:r>
      <w:r w:rsidR="3EE5225B" w:rsidRPr="00A31F63">
        <w:rPr>
          <w:b/>
          <w:bCs/>
        </w:rPr>
        <w:t>10</w:t>
      </w:r>
      <w:r w:rsidRPr="00A31F63">
        <w:rPr>
          <w:b/>
          <w:bCs/>
        </w:rPr>
        <w:t xml:space="preserve">-1-2024 to </w:t>
      </w:r>
      <w:r w:rsidR="60B9B224" w:rsidRPr="00A31F63">
        <w:rPr>
          <w:b/>
          <w:bCs/>
        </w:rPr>
        <w:t>9</w:t>
      </w:r>
      <w:r w:rsidRPr="00A31F63">
        <w:rPr>
          <w:b/>
          <w:bCs/>
        </w:rPr>
        <w:t>-30-2025</w:t>
      </w:r>
    </w:p>
    <w:tbl>
      <w:tblPr>
        <w:tblW w:w="8226" w:type="dxa"/>
        <w:tblLayout w:type="fixed"/>
        <w:tblLook w:val="04A0" w:firstRow="1" w:lastRow="0" w:firstColumn="1" w:lastColumn="0" w:noHBand="0" w:noVBand="1"/>
      </w:tblPr>
      <w:tblGrid>
        <w:gridCol w:w="3506"/>
        <w:gridCol w:w="1112"/>
        <w:gridCol w:w="1515"/>
        <w:gridCol w:w="2093"/>
      </w:tblGrid>
      <w:tr w:rsidR="003D4704" w:rsidRPr="00250E04" w14:paraId="7E639B47" w14:textId="77777777" w:rsidTr="0039633F">
        <w:trPr>
          <w:trHeight w:val="232"/>
        </w:trPr>
        <w:tc>
          <w:tcPr>
            <w:tcW w:w="3506"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77777777" w:rsidR="003D4704" w:rsidRPr="00250E04" w:rsidRDefault="003D4704" w:rsidP="001F3A35">
            <w:pPr>
              <w:jc w:val="center"/>
              <w:rPr>
                <w:rFonts w:cs="Arial"/>
                <w:b/>
                <w:bCs/>
                <w:spacing w:val="-3"/>
                <w:szCs w:val="20"/>
              </w:rPr>
            </w:pPr>
            <w:r w:rsidRPr="00250E04">
              <w:rPr>
                <w:rFonts w:cs="Arial"/>
                <w:b/>
                <w:bCs/>
                <w:spacing w:val="-3"/>
                <w:szCs w:val="20"/>
              </w:rPr>
              <w:t>Drug</w:t>
            </w:r>
          </w:p>
        </w:tc>
        <w:tc>
          <w:tcPr>
            <w:tcW w:w="1112"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77777777" w:rsidR="003D4704" w:rsidRPr="00250E04" w:rsidRDefault="003D4704" w:rsidP="001F3A35">
            <w:pPr>
              <w:jc w:val="center"/>
              <w:rPr>
                <w:rFonts w:cs="Arial"/>
                <w:b/>
                <w:bCs/>
                <w:spacing w:val="-3"/>
                <w:szCs w:val="20"/>
              </w:rPr>
            </w:pPr>
            <w:r w:rsidRPr="00250E04">
              <w:rPr>
                <w:rFonts w:cs="Arial"/>
                <w:b/>
                <w:bCs/>
                <w:spacing w:val="-3"/>
                <w:szCs w:val="20"/>
              </w:rPr>
              <w:t>Claims</w:t>
            </w:r>
          </w:p>
        </w:tc>
        <w:tc>
          <w:tcPr>
            <w:tcW w:w="151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77777777" w:rsidR="003D4704" w:rsidRPr="00250E04" w:rsidRDefault="003D4704" w:rsidP="001F3A35">
            <w:pPr>
              <w:jc w:val="center"/>
              <w:rPr>
                <w:rFonts w:cs="Arial"/>
                <w:b/>
                <w:bCs/>
                <w:spacing w:val="-3"/>
                <w:szCs w:val="20"/>
              </w:rPr>
            </w:pPr>
            <w:r w:rsidRPr="00250E04">
              <w:rPr>
                <w:rFonts w:cs="Arial"/>
                <w:b/>
                <w:bCs/>
                <w:spacing w:val="-3"/>
                <w:szCs w:val="20"/>
              </w:rPr>
              <w:t>Spend</w:t>
            </w:r>
          </w:p>
        </w:tc>
        <w:tc>
          <w:tcPr>
            <w:tcW w:w="209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77777777" w:rsidR="003D4704" w:rsidRPr="00250E04" w:rsidRDefault="003D4704" w:rsidP="001F3A35">
            <w:pPr>
              <w:jc w:val="center"/>
              <w:rPr>
                <w:rFonts w:cs="Arial"/>
                <w:b/>
                <w:bCs/>
                <w:spacing w:val="-3"/>
                <w:szCs w:val="20"/>
              </w:rPr>
            </w:pPr>
            <w:r w:rsidRPr="00250E04">
              <w:rPr>
                <w:rFonts w:cs="Arial"/>
                <w:b/>
                <w:spacing w:val="-3"/>
                <w:szCs w:val="20"/>
              </w:rPr>
              <w:t>Avg Spend per Claim</w:t>
            </w:r>
          </w:p>
        </w:tc>
      </w:tr>
      <w:tr w:rsidR="00420044" w:rsidRPr="00420044" w14:paraId="640522DC" w14:textId="77777777" w:rsidTr="0039633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02E8AF4C" w14:textId="77777777" w:rsidR="00420044" w:rsidRPr="00420044" w:rsidRDefault="00420044" w:rsidP="00420044">
            <w:pPr>
              <w:rPr>
                <w:rFonts w:cs="Arial"/>
                <w:szCs w:val="20"/>
              </w:rPr>
            </w:pPr>
            <w:r w:rsidRPr="00420044">
              <w:rPr>
                <w:rFonts w:cs="Arial"/>
                <w:szCs w:val="20"/>
              </w:rPr>
              <w:t>CAMZYOS 2.5 MG CAPSULE</w:t>
            </w:r>
          </w:p>
        </w:tc>
        <w:tc>
          <w:tcPr>
            <w:tcW w:w="1112" w:type="dxa"/>
            <w:tcBorders>
              <w:top w:val="single" w:sz="4" w:space="0" w:color="auto"/>
              <w:left w:val="single" w:sz="4" w:space="0" w:color="auto"/>
              <w:bottom w:val="single" w:sz="4" w:space="0" w:color="auto"/>
              <w:right w:val="single" w:sz="4" w:space="0" w:color="auto"/>
            </w:tcBorders>
            <w:vAlign w:val="bottom"/>
          </w:tcPr>
          <w:p w14:paraId="3399A2E5" w14:textId="77777777" w:rsidR="00420044" w:rsidRPr="00420044" w:rsidRDefault="00420044" w:rsidP="00420044">
            <w:pPr>
              <w:jc w:val="center"/>
              <w:rPr>
                <w:rFonts w:cs="Arial"/>
                <w:szCs w:val="20"/>
              </w:rPr>
            </w:pPr>
            <w:r w:rsidRPr="00420044">
              <w:rPr>
                <w:rFonts w:cs="Arial"/>
                <w:szCs w:val="20"/>
              </w:rPr>
              <w:t>30</w:t>
            </w:r>
          </w:p>
        </w:tc>
        <w:tc>
          <w:tcPr>
            <w:tcW w:w="1515" w:type="dxa"/>
            <w:tcBorders>
              <w:top w:val="single" w:sz="4" w:space="0" w:color="auto"/>
              <w:left w:val="single" w:sz="4" w:space="0" w:color="auto"/>
              <w:bottom w:val="single" w:sz="4" w:space="0" w:color="auto"/>
              <w:right w:val="single" w:sz="4" w:space="0" w:color="auto"/>
            </w:tcBorders>
            <w:vAlign w:val="bottom"/>
          </w:tcPr>
          <w:p w14:paraId="280AEC15" w14:textId="77777777" w:rsidR="00420044" w:rsidRPr="00420044" w:rsidRDefault="00420044" w:rsidP="00420044">
            <w:pPr>
              <w:jc w:val="right"/>
              <w:rPr>
                <w:rFonts w:cs="Arial"/>
                <w:szCs w:val="20"/>
              </w:rPr>
            </w:pPr>
            <w:r w:rsidRPr="00420044">
              <w:rPr>
                <w:rFonts w:cs="Arial"/>
                <w:szCs w:val="20"/>
              </w:rPr>
              <w:t xml:space="preserve">$247,354.44 </w:t>
            </w:r>
          </w:p>
        </w:tc>
        <w:tc>
          <w:tcPr>
            <w:tcW w:w="2093" w:type="dxa"/>
            <w:tcBorders>
              <w:top w:val="single" w:sz="4" w:space="0" w:color="auto"/>
              <w:left w:val="single" w:sz="4" w:space="0" w:color="auto"/>
              <w:bottom w:val="single" w:sz="4" w:space="0" w:color="auto"/>
              <w:right w:val="single" w:sz="4" w:space="0" w:color="auto"/>
            </w:tcBorders>
            <w:vAlign w:val="bottom"/>
          </w:tcPr>
          <w:p w14:paraId="460FB7A6" w14:textId="77777777" w:rsidR="00420044" w:rsidRPr="00420044" w:rsidRDefault="00420044" w:rsidP="00420044">
            <w:pPr>
              <w:jc w:val="right"/>
              <w:rPr>
                <w:rFonts w:cs="Arial"/>
                <w:szCs w:val="20"/>
              </w:rPr>
            </w:pPr>
            <w:r w:rsidRPr="00420044">
              <w:rPr>
                <w:rFonts w:cs="Arial"/>
                <w:szCs w:val="20"/>
              </w:rPr>
              <w:t xml:space="preserve">$8,245.15 </w:t>
            </w:r>
          </w:p>
        </w:tc>
      </w:tr>
      <w:tr w:rsidR="00E23875" w:rsidRPr="00E23875" w14:paraId="710B4EC6" w14:textId="77777777" w:rsidTr="0039633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18026FA1" w14:textId="77777777" w:rsidR="00E23875" w:rsidRPr="00E23875" w:rsidRDefault="00E23875" w:rsidP="00E23875">
            <w:pPr>
              <w:rPr>
                <w:rFonts w:cs="Arial"/>
                <w:szCs w:val="20"/>
              </w:rPr>
            </w:pPr>
            <w:r w:rsidRPr="00E23875">
              <w:rPr>
                <w:rFonts w:cs="Arial"/>
                <w:szCs w:val="20"/>
              </w:rPr>
              <w:t>CAMZYOS 5 MG CAPSULE</w:t>
            </w:r>
          </w:p>
        </w:tc>
        <w:tc>
          <w:tcPr>
            <w:tcW w:w="1112" w:type="dxa"/>
            <w:tcBorders>
              <w:top w:val="single" w:sz="4" w:space="0" w:color="auto"/>
              <w:left w:val="single" w:sz="4" w:space="0" w:color="auto"/>
              <w:bottom w:val="single" w:sz="4" w:space="0" w:color="auto"/>
              <w:right w:val="single" w:sz="4" w:space="0" w:color="auto"/>
            </w:tcBorders>
            <w:vAlign w:val="bottom"/>
          </w:tcPr>
          <w:p w14:paraId="308135E0" w14:textId="77777777" w:rsidR="00E23875" w:rsidRPr="00E23875" w:rsidRDefault="00E23875" w:rsidP="00E23875">
            <w:pPr>
              <w:jc w:val="center"/>
              <w:rPr>
                <w:rFonts w:cs="Arial"/>
                <w:szCs w:val="20"/>
              </w:rPr>
            </w:pPr>
            <w:r w:rsidRPr="00E23875">
              <w:rPr>
                <w:rFonts w:cs="Arial"/>
                <w:szCs w:val="20"/>
              </w:rPr>
              <w:t>29</w:t>
            </w:r>
          </w:p>
        </w:tc>
        <w:tc>
          <w:tcPr>
            <w:tcW w:w="1515" w:type="dxa"/>
            <w:tcBorders>
              <w:top w:val="single" w:sz="4" w:space="0" w:color="auto"/>
              <w:left w:val="single" w:sz="4" w:space="0" w:color="auto"/>
              <w:bottom w:val="single" w:sz="4" w:space="0" w:color="auto"/>
              <w:right w:val="single" w:sz="4" w:space="0" w:color="auto"/>
            </w:tcBorders>
            <w:vAlign w:val="bottom"/>
          </w:tcPr>
          <w:p w14:paraId="67FCA9AA" w14:textId="77777777" w:rsidR="00E23875" w:rsidRPr="00E23875" w:rsidRDefault="00E23875" w:rsidP="00E23875">
            <w:pPr>
              <w:jc w:val="right"/>
              <w:rPr>
                <w:rFonts w:cs="Arial"/>
                <w:szCs w:val="20"/>
              </w:rPr>
            </w:pPr>
            <w:r w:rsidRPr="00E23875">
              <w:rPr>
                <w:rFonts w:cs="Arial"/>
                <w:szCs w:val="20"/>
              </w:rPr>
              <w:t xml:space="preserve">$231,628.58 </w:t>
            </w:r>
          </w:p>
        </w:tc>
        <w:tc>
          <w:tcPr>
            <w:tcW w:w="2093" w:type="dxa"/>
            <w:tcBorders>
              <w:top w:val="single" w:sz="4" w:space="0" w:color="auto"/>
              <w:left w:val="single" w:sz="4" w:space="0" w:color="auto"/>
              <w:bottom w:val="single" w:sz="4" w:space="0" w:color="auto"/>
              <w:right w:val="single" w:sz="4" w:space="0" w:color="auto"/>
            </w:tcBorders>
            <w:vAlign w:val="bottom"/>
          </w:tcPr>
          <w:p w14:paraId="6305D00C" w14:textId="77777777" w:rsidR="00E23875" w:rsidRPr="00E23875" w:rsidRDefault="00E23875" w:rsidP="00E23875">
            <w:pPr>
              <w:jc w:val="right"/>
              <w:rPr>
                <w:rFonts w:cs="Arial"/>
                <w:szCs w:val="20"/>
              </w:rPr>
            </w:pPr>
            <w:r w:rsidRPr="00E23875">
              <w:rPr>
                <w:rFonts w:cs="Arial"/>
                <w:szCs w:val="20"/>
              </w:rPr>
              <w:t xml:space="preserve">$7,987.19 </w:t>
            </w:r>
          </w:p>
        </w:tc>
      </w:tr>
      <w:tr w:rsidR="00E23875" w:rsidRPr="00E23875" w14:paraId="0DCFCE6C" w14:textId="77777777" w:rsidTr="0039633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78C928E8" w14:textId="77777777" w:rsidR="00E23875" w:rsidRPr="00E23875" w:rsidRDefault="00E23875" w:rsidP="00E23875">
            <w:pPr>
              <w:rPr>
                <w:rFonts w:cs="Arial"/>
                <w:szCs w:val="20"/>
              </w:rPr>
            </w:pPr>
            <w:r w:rsidRPr="00E23875">
              <w:rPr>
                <w:rFonts w:cs="Arial"/>
                <w:szCs w:val="20"/>
              </w:rPr>
              <w:t>CAMZYOS 10 MG CAPSULE</w:t>
            </w:r>
          </w:p>
        </w:tc>
        <w:tc>
          <w:tcPr>
            <w:tcW w:w="1112" w:type="dxa"/>
            <w:tcBorders>
              <w:top w:val="single" w:sz="4" w:space="0" w:color="auto"/>
              <w:left w:val="single" w:sz="4" w:space="0" w:color="auto"/>
              <w:bottom w:val="single" w:sz="4" w:space="0" w:color="auto"/>
              <w:right w:val="single" w:sz="4" w:space="0" w:color="auto"/>
            </w:tcBorders>
            <w:vAlign w:val="bottom"/>
          </w:tcPr>
          <w:p w14:paraId="5833448A" w14:textId="77777777" w:rsidR="00E23875" w:rsidRPr="00E23875" w:rsidRDefault="00E23875" w:rsidP="00E23875">
            <w:pPr>
              <w:jc w:val="center"/>
              <w:rPr>
                <w:rFonts w:cs="Arial"/>
                <w:szCs w:val="20"/>
              </w:rPr>
            </w:pPr>
            <w:r w:rsidRPr="00E23875">
              <w:rPr>
                <w:rFonts w:cs="Arial"/>
                <w:szCs w:val="20"/>
              </w:rPr>
              <w:t>17</w:t>
            </w:r>
          </w:p>
        </w:tc>
        <w:tc>
          <w:tcPr>
            <w:tcW w:w="1515" w:type="dxa"/>
            <w:tcBorders>
              <w:top w:val="single" w:sz="4" w:space="0" w:color="auto"/>
              <w:left w:val="single" w:sz="4" w:space="0" w:color="auto"/>
              <w:bottom w:val="single" w:sz="4" w:space="0" w:color="auto"/>
              <w:right w:val="single" w:sz="4" w:space="0" w:color="auto"/>
            </w:tcBorders>
            <w:vAlign w:val="bottom"/>
          </w:tcPr>
          <w:p w14:paraId="41D95081" w14:textId="77777777" w:rsidR="00E23875" w:rsidRPr="00E23875" w:rsidRDefault="00E23875" w:rsidP="00E23875">
            <w:pPr>
              <w:jc w:val="right"/>
              <w:rPr>
                <w:rFonts w:cs="Arial"/>
                <w:szCs w:val="20"/>
              </w:rPr>
            </w:pPr>
            <w:r w:rsidRPr="00E23875">
              <w:rPr>
                <w:rFonts w:cs="Arial"/>
                <w:szCs w:val="20"/>
              </w:rPr>
              <w:t xml:space="preserve">$139,751.80 </w:t>
            </w:r>
          </w:p>
        </w:tc>
        <w:tc>
          <w:tcPr>
            <w:tcW w:w="2093" w:type="dxa"/>
            <w:tcBorders>
              <w:top w:val="single" w:sz="4" w:space="0" w:color="auto"/>
              <w:left w:val="single" w:sz="4" w:space="0" w:color="auto"/>
              <w:bottom w:val="single" w:sz="4" w:space="0" w:color="auto"/>
              <w:right w:val="single" w:sz="4" w:space="0" w:color="auto"/>
            </w:tcBorders>
            <w:vAlign w:val="bottom"/>
          </w:tcPr>
          <w:p w14:paraId="48F22DB2" w14:textId="77777777" w:rsidR="00E23875" w:rsidRPr="00E23875" w:rsidRDefault="00E23875" w:rsidP="00E23875">
            <w:pPr>
              <w:jc w:val="right"/>
              <w:rPr>
                <w:rFonts w:cs="Arial"/>
                <w:szCs w:val="20"/>
              </w:rPr>
            </w:pPr>
            <w:r w:rsidRPr="00E23875">
              <w:rPr>
                <w:rFonts w:cs="Arial"/>
                <w:szCs w:val="20"/>
              </w:rPr>
              <w:t xml:space="preserve">$8,220.69 </w:t>
            </w:r>
          </w:p>
        </w:tc>
      </w:tr>
      <w:tr w:rsidR="000020E4" w:rsidRPr="000020E4" w14:paraId="508B53DF" w14:textId="77777777" w:rsidTr="0039633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6E812F63" w14:textId="77777777" w:rsidR="000020E4" w:rsidRPr="000020E4" w:rsidRDefault="000020E4" w:rsidP="000020E4">
            <w:pPr>
              <w:rPr>
                <w:rFonts w:cs="Arial"/>
                <w:szCs w:val="20"/>
              </w:rPr>
            </w:pPr>
            <w:r w:rsidRPr="000020E4">
              <w:rPr>
                <w:rFonts w:cs="Arial"/>
                <w:szCs w:val="20"/>
              </w:rPr>
              <w:t>CAMZYOS 15 MG CAPSULE</w:t>
            </w:r>
          </w:p>
        </w:tc>
        <w:tc>
          <w:tcPr>
            <w:tcW w:w="1112" w:type="dxa"/>
            <w:tcBorders>
              <w:top w:val="single" w:sz="4" w:space="0" w:color="auto"/>
              <w:left w:val="single" w:sz="4" w:space="0" w:color="auto"/>
              <w:bottom w:val="single" w:sz="4" w:space="0" w:color="auto"/>
              <w:right w:val="single" w:sz="4" w:space="0" w:color="auto"/>
            </w:tcBorders>
            <w:vAlign w:val="bottom"/>
          </w:tcPr>
          <w:p w14:paraId="6D03D276" w14:textId="77777777" w:rsidR="000020E4" w:rsidRPr="000020E4" w:rsidRDefault="000020E4" w:rsidP="000020E4">
            <w:pPr>
              <w:jc w:val="center"/>
              <w:rPr>
                <w:rFonts w:cs="Arial"/>
                <w:szCs w:val="20"/>
              </w:rPr>
            </w:pPr>
            <w:r w:rsidRPr="000020E4">
              <w:rPr>
                <w:rFonts w:cs="Arial"/>
                <w:szCs w:val="20"/>
              </w:rPr>
              <w:t>11</w:t>
            </w:r>
          </w:p>
        </w:tc>
        <w:tc>
          <w:tcPr>
            <w:tcW w:w="1515" w:type="dxa"/>
            <w:tcBorders>
              <w:top w:val="single" w:sz="4" w:space="0" w:color="auto"/>
              <w:left w:val="single" w:sz="4" w:space="0" w:color="auto"/>
              <w:bottom w:val="single" w:sz="4" w:space="0" w:color="auto"/>
              <w:right w:val="single" w:sz="4" w:space="0" w:color="auto"/>
            </w:tcBorders>
            <w:vAlign w:val="bottom"/>
          </w:tcPr>
          <w:p w14:paraId="46ADEF7B" w14:textId="77777777" w:rsidR="000020E4" w:rsidRPr="000020E4" w:rsidRDefault="000020E4" w:rsidP="000020E4">
            <w:pPr>
              <w:jc w:val="right"/>
              <w:rPr>
                <w:rFonts w:cs="Arial"/>
                <w:szCs w:val="20"/>
              </w:rPr>
            </w:pPr>
            <w:r w:rsidRPr="000020E4">
              <w:rPr>
                <w:rFonts w:cs="Arial"/>
                <w:szCs w:val="20"/>
              </w:rPr>
              <w:t xml:space="preserve">$90,786.69 </w:t>
            </w:r>
          </w:p>
        </w:tc>
        <w:tc>
          <w:tcPr>
            <w:tcW w:w="2093" w:type="dxa"/>
            <w:tcBorders>
              <w:top w:val="single" w:sz="4" w:space="0" w:color="auto"/>
              <w:left w:val="single" w:sz="4" w:space="0" w:color="auto"/>
              <w:bottom w:val="single" w:sz="4" w:space="0" w:color="auto"/>
              <w:right w:val="single" w:sz="4" w:space="0" w:color="auto"/>
            </w:tcBorders>
            <w:vAlign w:val="bottom"/>
          </w:tcPr>
          <w:p w14:paraId="19C909D8" w14:textId="77777777" w:rsidR="000020E4" w:rsidRPr="000020E4" w:rsidRDefault="000020E4" w:rsidP="000020E4">
            <w:pPr>
              <w:jc w:val="right"/>
              <w:rPr>
                <w:rFonts w:cs="Arial"/>
                <w:szCs w:val="20"/>
              </w:rPr>
            </w:pPr>
            <w:r w:rsidRPr="000020E4">
              <w:rPr>
                <w:rFonts w:cs="Arial"/>
                <w:szCs w:val="20"/>
              </w:rPr>
              <w:t xml:space="preserve">$8,253.34 </w:t>
            </w:r>
          </w:p>
        </w:tc>
      </w:tr>
      <w:tr w:rsidR="00250E04" w:rsidRPr="00902CF9" w14:paraId="1E0CB5F8" w14:textId="77777777" w:rsidTr="0039633F">
        <w:trPr>
          <w:trHeight w:val="232"/>
        </w:trPr>
        <w:tc>
          <w:tcPr>
            <w:tcW w:w="3506" w:type="dxa"/>
            <w:tcBorders>
              <w:top w:val="single" w:sz="4" w:space="0" w:color="auto"/>
              <w:left w:val="single" w:sz="4" w:space="0" w:color="auto"/>
              <w:bottom w:val="single" w:sz="4" w:space="0" w:color="auto"/>
              <w:right w:val="single" w:sz="4" w:space="0" w:color="auto"/>
            </w:tcBorders>
            <w:vAlign w:val="bottom"/>
          </w:tcPr>
          <w:p w14:paraId="6599009D" w14:textId="39939C90" w:rsidR="00250E04" w:rsidRPr="002C0DE4" w:rsidRDefault="000020E4" w:rsidP="001F3A35">
            <w:pPr>
              <w:rPr>
                <w:rFonts w:cs="Arial"/>
                <w:b/>
                <w:bCs/>
                <w:szCs w:val="20"/>
              </w:rPr>
            </w:pPr>
            <w:r w:rsidRPr="002C0DE4">
              <w:rPr>
                <w:rFonts w:cs="Arial"/>
                <w:b/>
                <w:bCs/>
                <w:szCs w:val="20"/>
              </w:rPr>
              <w:t>Total</w:t>
            </w:r>
          </w:p>
        </w:tc>
        <w:tc>
          <w:tcPr>
            <w:tcW w:w="1112" w:type="dxa"/>
            <w:tcBorders>
              <w:top w:val="single" w:sz="4" w:space="0" w:color="auto"/>
              <w:left w:val="single" w:sz="4" w:space="0" w:color="auto"/>
              <w:bottom w:val="single" w:sz="4" w:space="0" w:color="auto"/>
              <w:right w:val="single" w:sz="4" w:space="0" w:color="auto"/>
            </w:tcBorders>
            <w:vAlign w:val="bottom"/>
          </w:tcPr>
          <w:p w14:paraId="39B98690" w14:textId="06621462" w:rsidR="00250E04" w:rsidRPr="002C0DE4" w:rsidRDefault="00C715A9" w:rsidP="001F3A35">
            <w:pPr>
              <w:jc w:val="center"/>
              <w:rPr>
                <w:rFonts w:cs="Arial"/>
                <w:b/>
                <w:bCs/>
                <w:szCs w:val="20"/>
              </w:rPr>
            </w:pPr>
            <w:r w:rsidRPr="002C0DE4">
              <w:rPr>
                <w:rFonts w:cs="Arial"/>
                <w:b/>
                <w:bCs/>
                <w:szCs w:val="20"/>
              </w:rPr>
              <w:t>87</w:t>
            </w:r>
          </w:p>
        </w:tc>
        <w:tc>
          <w:tcPr>
            <w:tcW w:w="1515" w:type="dxa"/>
            <w:tcBorders>
              <w:top w:val="single" w:sz="4" w:space="0" w:color="auto"/>
              <w:left w:val="single" w:sz="4" w:space="0" w:color="auto"/>
              <w:bottom w:val="single" w:sz="4" w:space="0" w:color="auto"/>
              <w:right w:val="single" w:sz="4" w:space="0" w:color="auto"/>
            </w:tcBorders>
            <w:vAlign w:val="bottom"/>
          </w:tcPr>
          <w:p w14:paraId="1D6C2200" w14:textId="13806ADD" w:rsidR="00250E04" w:rsidRPr="002C0DE4" w:rsidRDefault="00C715A9" w:rsidP="001F3A35">
            <w:pPr>
              <w:jc w:val="right"/>
              <w:rPr>
                <w:rFonts w:cs="Arial"/>
                <w:b/>
                <w:bCs/>
                <w:szCs w:val="20"/>
              </w:rPr>
            </w:pPr>
            <w:r w:rsidRPr="002C0DE4">
              <w:rPr>
                <w:rFonts w:cs="Arial"/>
                <w:b/>
                <w:bCs/>
                <w:szCs w:val="20"/>
              </w:rPr>
              <w:t>$709,521.51</w:t>
            </w:r>
          </w:p>
        </w:tc>
        <w:tc>
          <w:tcPr>
            <w:tcW w:w="2093" w:type="dxa"/>
            <w:tcBorders>
              <w:top w:val="single" w:sz="4" w:space="0" w:color="auto"/>
              <w:left w:val="single" w:sz="4" w:space="0" w:color="auto"/>
              <w:bottom w:val="single" w:sz="4" w:space="0" w:color="auto"/>
              <w:right w:val="single" w:sz="4" w:space="0" w:color="auto"/>
            </w:tcBorders>
            <w:vAlign w:val="bottom"/>
          </w:tcPr>
          <w:p w14:paraId="58610BC0" w14:textId="70FB382A" w:rsidR="00250E04" w:rsidRPr="002C0DE4" w:rsidRDefault="002C0DE4" w:rsidP="001F3A35">
            <w:pPr>
              <w:jc w:val="right"/>
              <w:rPr>
                <w:rFonts w:cs="Arial"/>
                <w:b/>
                <w:bCs/>
                <w:szCs w:val="20"/>
              </w:rPr>
            </w:pPr>
            <w:r w:rsidRPr="002C0DE4">
              <w:rPr>
                <w:rFonts w:cs="Arial"/>
                <w:b/>
                <w:bCs/>
                <w:szCs w:val="20"/>
              </w:rPr>
              <w:t>$8,155.42</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0A2B27D9" w:rsidR="0097028A" w:rsidRPr="0079438F" w:rsidRDefault="0097028A" w:rsidP="00696E3A">
      <w:pPr>
        <w:rPr>
          <w:b/>
        </w:rPr>
      </w:pPr>
      <w:r w:rsidRPr="00696E3A">
        <w:rPr>
          <w:b/>
          <w:bCs/>
        </w:rPr>
        <w:t>Drug class for review</w:t>
      </w:r>
      <w:proofErr w:type="gramStart"/>
      <w:r w:rsidRPr="00696E3A">
        <w:rPr>
          <w:b/>
          <w:bCs/>
        </w:rPr>
        <w:t>:</w:t>
      </w:r>
      <w:r w:rsidR="00436A03">
        <w:rPr>
          <w:b/>
          <w:bCs/>
        </w:rPr>
        <w:t xml:space="preserve"> </w:t>
      </w:r>
      <w:r w:rsidRPr="00C02553">
        <w:t xml:space="preserve"> </w:t>
      </w:r>
      <w:proofErr w:type="spellStart"/>
      <w:r w:rsidR="00967FA6" w:rsidRPr="00967FA6">
        <w:t>Camzyos</w:t>
      </w:r>
      <w:proofErr w:type="spellEnd"/>
      <w:r w:rsidR="00FD2CB7" w:rsidRPr="00A31F63">
        <w:rPr>
          <w:vertAlign w:val="superscript"/>
        </w:rPr>
        <w:t>®</w:t>
      </w:r>
      <w:proofErr w:type="gramEnd"/>
      <w:r w:rsidR="00967FA6" w:rsidRPr="00967FA6">
        <w:t xml:space="preserve"> (</w:t>
      </w:r>
      <w:proofErr w:type="spellStart"/>
      <w:r w:rsidR="00967FA6" w:rsidRPr="00967FA6">
        <w:t>mavacamten</w:t>
      </w:r>
      <w:proofErr w:type="spellEnd"/>
      <w:r w:rsidR="00967FA6" w:rsidRPr="00967FA6">
        <w:t>)</w:t>
      </w:r>
    </w:p>
    <w:p w14:paraId="26CFE8A0" w14:textId="00370E09" w:rsidR="008524BA" w:rsidRDefault="0097028A" w:rsidP="00696E3A">
      <w:pPr>
        <w:rPr>
          <w:rFonts w:cs="Arial"/>
          <w:b/>
        </w:rPr>
      </w:pPr>
      <w:r w:rsidRPr="00696E3A">
        <w:rPr>
          <w:b/>
          <w:bCs/>
        </w:rPr>
        <w:t>Age range:</w:t>
      </w:r>
      <w:r w:rsidRPr="00C02553">
        <w:t xml:space="preserve"> </w:t>
      </w:r>
      <w:r w:rsidR="002D2103" w:rsidRPr="002D2103">
        <w:rPr>
          <w:rFonts w:cs="Arial"/>
        </w:rPr>
        <w:t>All appropriate MO HealthNet participants aged 18 years or older</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22B8739B" w14:textId="77777777" w:rsidR="00CB2E3E" w:rsidRPr="00CB2E3E" w:rsidRDefault="00CB2E3E" w:rsidP="00CB2E3E">
      <w:pPr>
        <w:numPr>
          <w:ilvl w:val="0"/>
          <w:numId w:val="16"/>
        </w:numPr>
        <w:rPr>
          <w:rFonts w:cs="Arial"/>
          <w:szCs w:val="20"/>
        </w:rPr>
      </w:pPr>
      <w:r w:rsidRPr="00CB2E3E">
        <w:rPr>
          <w:rFonts w:cs="Arial"/>
          <w:szCs w:val="20"/>
        </w:rPr>
        <w:t>Must meet one of the following:</w:t>
      </w:r>
    </w:p>
    <w:p w14:paraId="1937C499" w14:textId="77777777" w:rsidR="00CB2E3E" w:rsidRPr="00CB2E3E" w:rsidRDefault="00CB2E3E" w:rsidP="00CB2E3E">
      <w:pPr>
        <w:numPr>
          <w:ilvl w:val="1"/>
          <w:numId w:val="17"/>
        </w:numPr>
        <w:rPr>
          <w:rFonts w:cs="Arial"/>
          <w:szCs w:val="20"/>
        </w:rPr>
      </w:pPr>
      <w:r w:rsidRPr="00CB2E3E">
        <w:rPr>
          <w:rFonts w:cs="Arial"/>
          <w:szCs w:val="20"/>
        </w:rPr>
        <w:t xml:space="preserve">Documented compliance with current therapy regimen (90/120 days); </w:t>
      </w:r>
      <w:r w:rsidRPr="00CB2E3E">
        <w:rPr>
          <w:rFonts w:cs="Arial"/>
          <w:b/>
          <w:bCs/>
          <w:szCs w:val="20"/>
        </w:rPr>
        <w:t>OR</w:t>
      </w:r>
    </w:p>
    <w:p w14:paraId="0B7DD968" w14:textId="77777777" w:rsidR="00CB2E3E" w:rsidRPr="00CB2E3E" w:rsidRDefault="00CB2E3E" w:rsidP="00CB2E3E">
      <w:pPr>
        <w:numPr>
          <w:ilvl w:val="1"/>
          <w:numId w:val="17"/>
        </w:numPr>
        <w:rPr>
          <w:rFonts w:cs="Arial"/>
          <w:szCs w:val="20"/>
        </w:rPr>
      </w:pPr>
      <w:r w:rsidRPr="00CB2E3E">
        <w:rPr>
          <w:rFonts w:cs="Arial"/>
          <w:szCs w:val="20"/>
        </w:rPr>
        <w:lastRenderedPageBreak/>
        <w:t xml:space="preserve">Must meet </w:t>
      </w:r>
      <w:proofErr w:type="gramStart"/>
      <w:r w:rsidRPr="00CB2E3E">
        <w:rPr>
          <w:rFonts w:cs="Arial"/>
          <w:szCs w:val="20"/>
        </w:rPr>
        <w:t>all of</w:t>
      </w:r>
      <w:proofErr w:type="gramEnd"/>
      <w:r w:rsidRPr="00CB2E3E">
        <w:rPr>
          <w:rFonts w:cs="Arial"/>
          <w:szCs w:val="20"/>
        </w:rPr>
        <w:t xml:space="preserve"> the following:</w:t>
      </w:r>
    </w:p>
    <w:p w14:paraId="760A2A9E" w14:textId="77777777" w:rsidR="00CB2E3E" w:rsidRPr="00CB2E3E" w:rsidRDefault="00CB2E3E" w:rsidP="00CB2E3E">
      <w:pPr>
        <w:numPr>
          <w:ilvl w:val="2"/>
          <w:numId w:val="18"/>
        </w:numPr>
        <w:rPr>
          <w:rFonts w:cs="Arial"/>
          <w:szCs w:val="20"/>
        </w:rPr>
      </w:pPr>
      <w:r w:rsidRPr="00CB2E3E">
        <w:rPr>
          <w:rFonts w:cs="Arial"/>
          <w:szCs w:val="20"/>
        </w:rPr>
        <w:t xml:space="preserve">Prescribed by or in consultation with cardiologist or other specialist in the treated disease </w:t>
      </w:r>
      <w:proofErr w:type="gramStart"/>
      <w:r w:rsidRPr="00CB2E3E">
        <w:rPr>
          <w:rFonts w:cs="Arial"/>
          <w:szCs w:val="20"/>
        </w:rPr>
        <w:t>state;</w:t>
      </w:r>
      <w:proofErr w:type="gramEnd"/>
    </w:p>
    <w:p w14:paraId="7F11E64E" w14:textId="77777777" w:rsidR="00CB2E3E" w:rsidRPr="00CB2E3E" w:rsidRDefault="00CB2E3E" w:rsidP="00CB2E3E">
      <w:pPr>
        <w:numPr>
          <w:ilvl w:val="2"/>
          <w:numId w:val="18"/>
        </w:numPr>
        <w:rPr>
          <w:rFonts w:cs="Arial"/>
          <w:szCs w:val="20"/>
        </w:rPr>
      </w:pPr>
      <w:r w:rsidRPr="00CB2E3E">
        <w:rPr>
          <w:rFonts w:cs="Arial"/>
          <w:szCs w:val="20"/>
        </w:rPr>
        <w:t xml:space="preserve">Participant aged ≥ 18 years </w:t>
      </w:r>
      <w:proofErr w:type="gramStart"/>
      <w:r w:rsidRPr="00CB2E3E">
        <w:rPr>
          <w:rFonts w:cs="Arial"/>
          <w:szCs w:val="20"/>
        </w:rPr>
        <w:t>old;</w:t>
      </w:r>
      <w:proofErr w:type="gramEnd"/>
    </w:p>
    <w:p w14:paraId="6CBD48BA" w14:textId="77777777" w:rsidR="00CB2E3E" w:rsidRPr="00CB2E3E" w:rsidRDefault="00CB2E3E" w:rsidP="00CB2E3E">
      <w:pPr>
        <w:numPr>
          <w:ilvl w:val="2"/>
          <w:numId w:val="18"/>
        </w:numPr>
        <w:rPr>
          <w:rFonts w:cs="Arial"/>
          <w:szCs w:val="20"/>
        </w:rPr>
      </w:pPr>
      <w:r w:rsidRPr="00CB2E3E">
        <w:rPr>
          <w:rFonts w:cs="Arial"/>
          <w:szCs w:val="20"/>
        </w:rPr>
        <w:t xml:space="preserve">Documented diagnosis of obstructive hypertrophic cardiomyopathy; </w:t>
      </w:r>
      <w:r w:rsidRPr="00CB2E3E">
        <w:rPr>
          <w:rFonts w:cs="Arial"/>
          <w:b/>
          <w:bCs/>
          <w:szCs w:val="20"/>
        </w:rPr>
        <w:t>AND</w:t>
      </w:r>
    </w:p>
    <w:p w14:paraId="0B0C0D72" w14:textId="4ECC61E9" w:rsidR="005328B2" w:rsidRPr="00A31F63" w:rsidRDefault="00CB2E3E" w:rsidP="007560DB">
      <w:pPr>
        <w:numPr>
          <w:ilvl w:val="2"/>
          <w:numId w:val="18"/>
        </w:numPr>
        <w:rPr>
          <w:rFonts w:cs="Arial"/>
          <w:szCs w:val="20"/>
        </w:rPr>
      </w:pPr>
      <w:r w:rsidRPr="00A31F63">
        <w:rPr>
          <w:rFonts w:cs="Arial"/>
          <w:szCs w:val="20"/>
        </w:rPr>
        <w:t>Documentation of at least 6 months therapy with a beta blocker or non-DHP</w:t>
      </w:r>
      <w:r w:rsidR="00A31F63" w:rsidRPr="00A31F63">
        <w:rPr>
          <w:rFonts w:cs="Arial"/>
          <w:szCs w:val="20"/>
        </w:rPr>
        <w:t xml:space="preserve"> </w:t>
      </w:r>
      <w:r w:rsidR="00DD5A8A" w:rsidRPr="00A31F63">
        <w:rPr>
          <w:rFonts w:cs="Arial"/>
          <w:szCs w:val="20"/>
        </w:rPr>
        <w:t>calcium channel blocker</w:t>
      </w:r>
      <w:r w:rsidR="00A31F63">
        <w:rPr>
          <w:rFonts w:cs="Arial"/>
          <w:szCs w:val="20"/>
        </w:rPr>
        <w:t>.</w:t>
      </w:r>
      <w:r w:rsidR="00A31F63" w:rsidRPr="00CB2E3E" w:rsidDel="00A31F63">
        <w:rPr>
          <w:rFonts w:cs="Arial"/>
          <w:szCs w:val="20"/>
        </w:rPr>
        <w:t xml:space="preserve"> </w:t>
      </w:r>
    </w:p>
    <w:p w14:paraId="6413C03A" w14:textId="77777777" w:rsidR="00AE77DB" w:rsidRPr="00C02553" w:rsidRDefault="00AE77DB" w:rsidP="005A2F1E">
      <w:pPr>
        <w:pStyle w:val="Heading1"/>
        <w:rPr>
          <w:lang w:val="en-US"/>
        </w:rPr>
      </w:pPr>
      <w:r w:rsidRPr="00C02553">
        <w:rPr>
          <w:lang w:val="en-US"/>
        </w:rPr>
        <w:t>Denial Criteria</w:t>
      </w:r>
    </w:p>
    <w:p w14:paraId="026E2E90" w14:textId="77777777" w:rsidR="004176A0" w:rsidRPr="004176A0" w:rsidRDefault="004176A0" w:rsidP="004176A0">
      <w:pPr>
        <w:numPr>
          <w:ilvl w:val="0"/>
          <w:numId w:val="19"/>
        </w:numPr>
        <w:contextualSpacing/>
        <w:rPr>
          <w:rFonts w:cs="Arial"/>
          <w:noProof/>
          <w:szCs w:val="20"/>
        </w:rPr>
      </w:pPr>
      <w:bookmarkStart w:id="1" w:name="_Hlk47597237"/>
      <w:r w:rsidRPr="004176A0">
        <w:rPr>
          <w:rFonts w:cs="Arial"/>
          <w:noProof/>
          <w:szCs w:val="20"/>
        </w:rPr>
        <w:t>Therapy will deny with presence of one of the following:</w:t>
      </w:r>
    </w:p>
    <w:p w14:paraId="57FCFF23" w14:textId="77777777" w:rsidR="004176A0" w:rsidRPr="004176A0" w:rsidRDefault="004176A0" w:rsidP="004176A0">
      <w:pPr>
        <w:numPr>
          <w:ilvl w:val="1"/>
          <w:numId w:val="20"/>
        </w:numPr>
        <w:contextualSpacing/>
        <w:rPr>
          <w:rFonts w:cs="Arial"/>
          <w:noProof/>
          <w:szCs w:val="20"/>
        </w:rPr>
      </w:pPr>
      <w:r w:rsidRPr="004176A0">
        <w:rPr>
          <w:rFonts w:cs="Arial"/>
          <w:noProof/>
          <w:szCs w:val="20"/>
        </w:rPr>
        <w:t xml:space="preserve">Any approval criteria are not met; </w:t>
      </w:r>
      <w:r w:rsidRPr="004176A0">
        <w:rPr>
          <w:rFonts w:cs="Arial"/>
          <w:b/>
          <w:bCs/>
          <w:noProof/>
          <w:szCs w:val="20"/>
        </w:rPr>
        <w:t>OR</w:t>
      </w:r>
    </w:p>
    <w:p w14:paraId="1FD4BDBB" w14:textId="77777777" w:rsidR="004176A0" w:rsidRPr="004176A0" w:rsidRDefault="004176A0" w:rsidP="004176A0">
      <w:pPr>
        <w:numPr>
          <w:ilvl w:val="1"/>
          <w:numId w:val="20"/>
        </w:numPr>
        <w:contextualSpacing/>
        <w:rPr>
          <w:rFonts w:cs="Arial"/>
          <w:noProof/>
          <w:szCs w:val="20"/>
        </w:rPr>
      </w:pPr>
      <w:r w:rsidRPr="004176A0">
        <w:rPr>
          <w:rFonts w:cs="Arial"/>
          <w:noProof/>
          <w:szCs w:val="20"/>
        </w:rPr>
        <w:t>Claim exceeds 1 capsule per day</w:t>
      </w:r>
    </w:p>
    <w:bookmarkEnd w:id="1"/>
    <w:p w14:paraId="4D21EAF1" w14:textId="77777777" w:rsidR="001E4CBA" w:rsidRDefault="001E4CBA"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2"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t>Rule Type:</w:t>
      </w:r>
      <w:r w:rsidRPr="00C02553">
        <w:t xml:space="preserve"> </w:t>
      </w:r>
      <w:r>
        <w:t>CE</w:t>
      </w:r>
    </w:p>
    <w:p w14:paraId="5D43D3D3" w14:textId="3DBD59FA" w:rsidR="00343D6B" w:rsidRPr="00C02553" w:rsidRDefault="00343D6B" w:rsidP="00696E3A">
      <w:r w:rsidRPr="00696E3A">
        <w:rPr>
          <w:b/>
          <w:bCs/>
        </w:rPr>
        <w:t>Default Approval Period:</w:t>
      </w:r>
      <w:r w:rsidR="000C5846">
        <w:rPr>
          <w:b/>
          <w:bCs/>
        </w:rPr>
        <w:t xml:space="preserve"> 90 days</w:t>
      </w:r>
      <w:r w:rsidR="00973BD6">
        <w:t xml:space="preserve"> </w:t>
      </w:r>
    </w:p>
    <w:p w14:paraId="6649BF8C" w14:textId="77777777" w:rsidR="00343D6B" w:rsidRPr="002C2C41" w:rsidRDefault="00343D6B" w:rsidP="00343D6B">
      <w:pPr>
        <w:rPr>
          <w:rFonts w:cs="Arial"/>
          <w:szCs w:val="20"/>
        </w:rPr>
      </w:pPr>
    </w:p>
    <w:bookmarkEnd w:id="2"/>
    <w:p w14:paraId="6413C0CF" w14:textId="530C1EC9" w:rsidR="00AE77DB" w:rsidRPr="00C02553" w:rsidRDefault="00AE77DB" w:rsidP="00343D6B">
      <w:pPr>
        <w:pStyle w:val="Heading1"/>
        <w:rPr>
          <w:lang w:val="en-US"/>
        </w:rPr>
      </w:pPr>
      <w:r w:rsidRPr="00C02553">
        <w:rPr>
          <w:lang w:val="en-US"/>
        </w:rPr>
        <w:t>References</w:t>
      </w:r>
    </w:p>
    <w:p w14:paraId="19C20CE5" w14:textId="48CC3CD8" w:rsidR="00334A8B" w:rsidRPr="00334A8B" w:rsidRDefault="00334A8B" w:rsidP="00334A8B">
      <w:pPr>
        <w:numPr>
          <w:ilvl w:val="0"/>
          <w:numId w:val="21"/>
        </w:numPr>
        <w:ind w:left="360"/>
        <w:textAlignment w:val="baseline"/>
        <w:rPr>
          <w:rFonts w:cs="Arial"/>
          <w:sz w:val="18"/>
          <w:szCs w:val="18"/>
          <w:shd w:val="clear" w:color="auto" w:fill="FFFFFF"/>
        </w:rPr>
      </w:pPr>
      <w:proofErr w:type="spellStart"/>
      <w:r w:rsidRPr="00334A8B">
        <w:rPr>
          <w:rFonts w:cs="Arial"/>
          <w:sz w:val="18"/>
          <w:szCs w:val="18"/>
          <w:shd w:val="clear" w:color="auto" w:fill="FFFFFF"/>
        </w:rPr>
        <w:t>Camzyos</w:t>
      </w:r>
      <w:proofErr w:type="spellEnd"/>
      <w:r w:rsidRPr="00334A8B">
        <w:rPr>
          <w:rFonts w:cs="Arial"/>
          <w:sz w:val="18"/>
          <w:szCs w:val="18"/>
          <w:shd w:val="clear" w:color="auto" w:fill="FFFFFF"/>
        </w:rPr>
        <w:t xml:space="preserve"> (</w:t>
      </w:r>
      <w:proofErr w:type="spellStart"/>
      <w:r w:rsidRPr="00334A8B">
        <w:rPr>
          <w:rFonts w:cs="Arial"/>
          <w:sz w:val="18"/>
          <w:szCs w:val="18"/>
          <w:shd w:val="clear" w:color="auto" w:fill="FFFFFF"/>
        </w:rPr>
        <w:t>mavacamten</w:t>
      </w:r>
      <w:proofErr w:type="spellEnd"/>
      <w:r w:rsidRPr="00334A8B">
        <w:rPr>
          <w:rFonts w:cs="Arial"/>
          <w:sz w:val="18"/>
          <w:szCs w:val="18"/>
          <w:shd w:val="clear" w:color="auto" w:fill="FFFFFF"/>
        </w:rPr>
        <w:t>) [package insert]. Princeton, NJ: Bristol-Myers Squibb Company; </w:t>
      </w:r>
      <w:r w:rsidR="002773B4">
        <w:rPr>
          <w:rFonts w:cs="Arial"/>
          <w:sz w:val="18"/>
          <w:szCs w:val="18"/>
          <w:shd w:val="clear" w:color="auto" w:fill="FFFFFF"/>
        </w:rPr>
        <w:t>November 28, 2025.</w:t>
      </w:r>
    </w:p>
    <w:p w14:paraId="44757AE4" w14:textId="77777777" w:rsidR="00334A8B" w:rsidRPr="00334A8B" w:rsidRDefault="00334A8B" w:rsidP="00334A8B">
      <w:pPr>
        <w:numPr>
          <w:ilvl w:val="0"/>
          <w:numId w:val="21"/>
        </w:numPr>
        <w:ind w:left="360"/>
        <w:contextualSpacing/>
        <w:rPr>
          <w:rFonts w:cs="Arial"/>
          <w:sz w:val="18"/>
          <w:szCs w:val="18"/>
          <w:shd w:val="clear" w:color="auto" w:fill="FFFFFF"/>
        </w:rPr>
      </w:pPr>
      <w:r w:rsidRPr="00334A8B">
        <w:rPr>
          <w:rFonts w:cs="Arial"/>
          <w:sz w:val="18"/>
          <w:szCs w:val="18"/>
          <w:shd w:val="clear" w:color="auto" w:fill="FFFFFF"/>
        </w:rPr>
        <w:t xml:space="preserve">Sensarian C, Ingles J, Maron MS, et al. </w:t>
      </w:r>
      <w:proofErr w:type="gramStart"/>
      <w:r w:rsidRPr="00334A8B">
        <w:rPr>
          <w:rFonts w:cs="Arial"/>
          <w:sz w:val="18"/>
          <w:szCs w:val="18"/>
          <w:shd w:val="clear" w:color="auto" w:fill="FFFFFF"/>
        </w:rPr>
        <w:t>New</w:t>
      </w:r>
      <w:proofErr w:type="gramEnd"/>
      <w:r w:rsidRPr="00334A8B">
        <w:rPr>
          <w:rFonts w:cs="Arial"/>
          <w:sz w:val="18"/>
          <w:szCs w:val="18"/>
          <w:shd w:val="clear" w:color="auto" w:fill="FFFFFF"/>
        </w:rPr>
        <w:t xml:space="preserve"> perspectives on the prevalence of hypertrophic cardiomyopathy. J AM Coll Cardiol. </w:t>
      </w:r>
      <w:proofErr w:type="gramStart"/>
      <w:r w:rsidRPr="00334A8B">
        <w:rPr>
          <w:rFonts w:cs="Arial"/>
          <w:sz w:val="18"/>
          <w:szCs w:val="18"/>
          <w:shd w:val="clear" w:color="auto" w:fill="FFFFFF"/>
        </w:rPr>
        <w:t>2015;65:1249</w:t>
      </w:r>
      <w:proofErr w:type="gramEnd"/>
      <w:r w:rsidRPr="00334A8B">
        <w:rPr>
          <w:rFonts w:cs="Arial"/>
          <w:sz w:val="18"/>
          <w:szCs w:val="18"/>
          <w:shd w:val="clear" w:color="auto" w:fill="FFFFFF"/>
        </w:rPr>
        <w:t>-54.</w:t>
      </w:r>
    </w:p>
    <w:p w14:paraId="69F86487" w14:textId="77777777" w:rsidR="00334A8B" w:rsidRPr="00334A8B" w:rsidRDefault="00334A8B" w:rsidP="00334A8B">
      <w:pPr>
        <w:numPr>
          <w:ilvl w:val="0"/>
          <w:numId w:val="21"/>
        </w:numPr>
        <w:ind w:left="360"/>
        <w:contextualSpacing/>
        <w:rPr>
          <w:rFonts w:cs="Arial"/>
          <w:sz w:val="18"/>
          <w:szCs w:val="18"/>
          <w:shd w:val="clear" w:color="auto" w:fill="FFFFFF"/>
        </w:rPr>
      </w:pPr>
      <w:r w:rsidRPr="00334A8B">
        <w:rPr>
          <w:rFonts w:cs="Arial"/>
          <w:sz w:val="18"/>
          <w:szCs w:val="18"/>
          <w:shd w:val="clear" w:color="auto" w:fill="FFFFFF"/>
        </w:rPr>
        <w:t xml:space="preserve">Ommen SR, Mital S, Burke MA, et al. 2020 AHA/ACC Guideline for the Diagnosis and Treatment of Patients </w:t>
      </w:r>
      <w:proofErr w:type="gramStart"/>
      <w:r w:rsidRPr="00334A8B">
        <w:rPr>
          <w:rFonts w:cs="Arial"/>
          <w:sz w:val="18"/>
          <w:szCs w:val="18"/>
          <w:shd w:val="clear" w:color="auto" w:fill="FFFFFF"/>
        </w:rPr>
        <w:t>With</w:t>
      </w:r>
      <w:proofErr w:type="gramEnd"/>
      <w:r w:rsidRPr="00334A8B">
        <w:rPr>
          <w:rFonts w:cs="Arial"/>
          <w:sz w:val="18"/>
          <w:szCs w:val="18"/>
          <w:shd w:val="clear" w:color="auto" w:fill="FFFFFF"/>
        </w:rPr>
        <w:t xml:space="preserve"> Hypertrophic Cardiomyopathy: Executive Summary. Circulation.2020;142(25</w:t>
      </w:r>
      <w:proofErr w:type="gramStart"/>
      <w:r w:rsidRPr="00334A8B">
        <w:rPr>
          <w:rFonts w:cs="Arial"/>
          <w:sz w:val="18"/>
          <w:szCs w:val="18"/>
          <w:shd w:val="clear" w:color="auto" w:fill="FFFFFF"/>
        </w:rPr>
        <w:t>):e</w:t>
      </w:r>
      <w:proofErr w:type="gramEnd"/>
      <w:r w:rsidRPr="00334A8B">
        <w:rPr>
          <w:rFonts w:cs="Arial"/>
          <w:sz w:val="18"/>
          <w:szCs w:val="18"/>
          <w:shd w:val="clear" w:color="auto" w:fill="FFFFFF"/>
        </w:rPr>
        <w:t>533-e557.</w:t>
      </w:r>
    </w:p>
    <w:p w14:paraId="793577DD" w14:textId="77777777" w:rsidR="00334A8B" w:rsidRPr="00334A8B" w:rsidRDefault="00334A8B" w:rsidP="00334A8B">
      <w:pPr>
        <w:numPr>
          <w:ilvl w:val="0"/>
          <w:numId w:val="21"/>
        </w:numPr>
        <w:ind w:left="360"/>
        <w:contextualSpacing/>
        <w:rPr>
          <w:rFonts w:cs="Arial"/>
          <w:sz w:val="18"/>
          <w:szCs w:val="18"/>
          <w:shd w:val="clear" w:color="auto" w:fill="FFFFFF"/>
        </w:rPr>
      </w:pPr>
      <w:r w:rsidRPr="00334A8B">
        <w:rPr>
          <w:rFonts w:cs="Arial"/>
          <w:sz w:val="18"/>
          <w:szCs w:val="18"/>
          <w:shd w:val="clear" w:color="auto" w:fill="FFFFFF"/>
        </w:rPr>
        <w:t>IPD Analytics: New Drug Review: Camzyos (mavacamten). Accessed June 2022.</w:t>
      </w:r>
    </w:p>
    <w:p w14:paraId="13445DE9" w14:textId="0E79BDE4" w:rsidR="00334A8B" w:rsidRPr="00334A8B" w:rsidRDefault="00334A8B" w:rsidP="00334A8B">
      <w:pPr>
        <w:numPr>
          <w:ilvl w:val="0"/>
          <w:numId w:val="21"/>
        </w:numPr>
        <w:ind w:left="360"/>
        <w:contextualSpacing/>
        <w:rPr>
          <w:rFonts w:cs="Arial"/>
          <w:sz w:val="18"/>
          <w:szCs w:val="18"/>
          <w:shd w:val="clear" w:color="auto" w:fill="FFFFFF"/>
        </w:rPr>
      </w:pPr>
      <w:r w:rsidRPr="00334A8B">
        <w:rPr>
          <w:rFonts w:cs="Arial"/>
          <w:sz w:val="18"/>
          <w:szCs w:val="18"/>
          <w:shd w:val="clear" w:color="auto" w:fill="FFFFFF"/>
        </w:rPr>
        <w:t xml:space="preserve">Institute for Clinical and Economic Review. Mavacamten for Hypertrophic Cardiomyopathy: Effectiveness and Value: Evidence Report. </w:t>
      </w:r>
      <w:r w:rsidRPr="00C800D4">
        <w:rPr>
          <w:rFonts w:cs="Arial"/>
          <w:sz w:val="18"/>
          <w:szCs w:val="18"/>
        </w:rPr>
        <w:t>https://icer.org/wp-content/uploads/2021/04/ICER_HCM_Revised_Report_100721.pdf</w:t>
      </w:r>
      <w:r w:rsidRPr="00C800D4">
        <w:rPr>
          <w:rFonts w:cs="Arial"/>
          <w:sz w:val="18"/>
          <w:szCs w:val="18"/>
          <w:shd w:val="clear" w:color="auto" w:fill="FFFFFF"/>
        </w:rPr>
        <w:t xml:space="preserve">. </w:t>
      </w:r>
      <w:r w:rsidRPr="00334A8B">
        <w:rPr>
          <w:rFonts w:cs="Arial"/>
          <w:sz w:val="18"/>
          <w:szCs w:val="18"/>
          <w:shd w:val="clear" w:color="auto" w:fill="FFFFFF"/>
        </w:rPr>
        <w:t>Published October 7, 2021. Accessed November 22, 202</w:t>
      </w:r>
      <w:r w:rsidR="00B74946">
        <w:rPr>
          <w:rFonts w:cs="Arial"/>
          <w:sz w:val="18"/>
          <w:szCs w:val="18"/>
          <w:shd w:val="clear" w:color="auto" w:fill="FFFFFF"/>
        </w:rPr>
        <w:t>5</w:t>
      </w:r>
      <w:r w:rsidRPr="00334A8B">
        <w:rPr>
          <w:rFonts w:cs="Arial"/>
          <w:sz w:val="18"/>
          <w:szCs w:val="18"/>
          <w:shd w:val="clear" w:color="auto" w:fill="FFFFFF"/>
        </w:rPr>
        <w:t>.</w:t>
      </w:r>
    </w:p>
    <w:p w14:paraId="40D37A9A" w14:textId="24C050DF" w:rsidR="00334A8B" w:rsidRPr="00FB3CBB" w:rsidRDefault="00334A8B" w:rsidP="00334A8B">
      <w:pPr>
        <w:numPr>
          <w:ilvl w:val="0"/>
          <w:numId w:val="21"/>
        </w:numPr>
        <w:ind w:left="360"/>
        <w:contextualSpacing/>
        <w:textAlignment w:val="baseline"/>
        <w:rPr>
          <w:rFonts w:ascii="Times New Roman" w:hAnsi="Times New Roman" w:cs="Arial"/>
        </w:rPr>
      </w:pPr>
      <w:r w:rsidRPr="00334A8B">
        <w:rPr>
          <w:rFonts w:cs="Arial"/>
          <w:sz w:val="18"/>
          <w:szCs w:val="18"/>
          <w:shd w:val="clear" w:color="auto" w:fill="FFFFFF"/>
        </w:rPr>
        <w:t>Bristol Myers Squibb. CAMZYOS</w:t>
      </w:r>
      <w:r w:rsidRPr="00334A8B">
        <w:rPr>
          <w:rFonts w:cs="Arial"/>
          <w:sz w:val="22"/>
          <w:szCs w:val="22"/>
          <w:vertAlign w:val="superscript"/>
        </w:rPr>
        <w:t>™</w:t>
      </w:r>
      <w:r w:rsidRPr="00334A8B">
        <w:rPr>
          <w:rFonts w:cs="Arial"/>
          <w:sz w:val="18"/>
          <w:szCs w:val="18"/>
          <w:shd w:val="clear" w:color="auto" w:fill="FFFFFF"/>
        </w:rPr>
        <w:t xml:space="preserve"> (mavacamten) REMS Education Program for Healthcare Providers and Pharmacies.</w:t>
      </w:r>
      <w:r w:rsidRPr="00334A8B">
        <w:rPr>
          <w:rFonts w:ascii="Times New Roman" w:hAnsi="Times New Roman"/>
          <w:sz w:val="24"/>
        </w:rPr>
        <w:t xml:space="preserve"> </w:t>
      </w:r>
      <w:r w:rsidRPr="00C800D4">
        <w:rPr>
          <w:rFonts w:cs="Arial"/>
          <w:sz w:val="18"/>
          <w:szCs w:val="18"/>
          <w:shd w:val="clear" w:color="auto" w:fill="FFFFFF"/>
        </w:rPr>
        <w:t xml:space="preserve">https://www.camzyosrems.com/assets/commercial/us/camzyosrems/en/pdf/Camzyos-Prescriber-Education-Program.pdf. </w:t>
      </w:r>
      <w:r w:rsidRPr="00334A8B">
        <w:rPr>
          <w:rFonts w:cs="Arial"/>
          <w:sz w:val="18"/>
          <w:szCs w:val="18"/>
          <w:shd w:val="clear" w:color="auto" w:fill="FFFFFF"/>
        </w:rPr>
        <w:t>Published December 2023.</w:t>
      </w:r>
      <w:r w:rsidRPr="00334A8B">
        <w:rPr>
          <w:rFonts w:cs="Arial"/>
          <w:sz w:val="18"/>
          <w:szCs w:val="18"/>
        </w:rPr>
        <w:t> Accessed November 22, 202</w:t>
      </w:r>
      <w:r w:rsidR="00070D04">
        <w:rPr>
          <w:rFonts w:cs="Arial"/>
          <w:sz w:val="18"/>
          <w:szCs w:val="18"/>
        </w:rPr>
        <w:t>5</w:t>
      </w:r>
      <w:r w:rsidRPr="00334A8B">
        <w:rPr>
          <w:rFonts w:cs="Arial"/>
          <w:sz w:val="18"/>
          <w:szCs w:val="18"/>
        </w:rPr>
        <w:t>.</w:t>
      </w:r>
    </w:p>
    <w:p w14:paraId="1F8C67B6" w14:textId="368C443A" w:rsidR="00FB3CBB" w:rsidRPr="00FB3CBB" w:rsidRDefault="00FB3CBB" w:rsidP="00334A8B">
      <w:pPr>
        <w:numPr>
          <w:ilvl w:val="0"/>
          <w:numId w:val="21"/>
        </w:numPr>
        <w:ind w:left="360"/>
        <w:contextualSpacing/>
        <w:textAlignment w:val="baseline"/>
        <w:rPr>
          <w:rFonts w:cs="Arial"/>
          <w:sz w:val="18"/>
          <w:szCs w:val="18"/>
        </w:rPr>
      </w:pPr>
      <w:r w:rsidRPr="4C43A255">
        <w:rPr>
          <w:rFonts w:cs="Arial"/>
          <w:sz w:val="18"/>
          <w:szCs w:val="18"/>
        </w:rPr>
        <w:t>Ommen SR, Ho CY, et al. 2024 AHA/ACC/AMSSM/HRS/PACES/SCMR Guideline for the Management of Hypertrophic Cardiomyopathy: A Report of the American Heart Association/American College of Cardiology Joint Committee on Clinical Practice Guidelines. Circulation. 2024 Jun 4;149(23</w:t>
      </w:r>
      <w:proofErr w:type="gramStart"/>
      <w:r w:rsidRPr="4C43A255">
        <w:rPr>
          <w:rFonts w:cs="Arial"/>
          <w:sz w:val="18"/>
          <w:szCs w:val="18"/>
        </w:rPr>
        <w:t>):e</w:t>
      </w:r>
      <w:proofErr w:type="gramEnd"/>
      <w:r w:rsidRPr="4C43A255">
        <w:rPr>
          <w:rFonts w:cs="Arial"/>
          <w:sz w:val="18"/>
          <w:szCs w:val="18"/>
        </w:rPr>
        <w:t>1239-e1311. doi: 10.1161/CIR.0000000000001250. Epub 2024 May 8. Erratum in: Circulation. 2024 Aug 20;150(8</w:t>
      </w:r>
      <w:proofErr w:type="gramStart"/>
      <w:r w:rsidRPr="4C43A255">
        <w:rPr>
          <w:rFonts w:cs="Arial"/>
          <w:sz w:val="18"/>
          <w:szCs w:val="18"/>
        </w:rPr>
        <w:t>):e</w:t>
      </w:r>
      <w:proofErr w:type="gramEnd"/>
      <w:r w:rsidRPr="4C43A255">
        <w:rPr>
          <w:rFonts w:cs="Arial"/>
          <w:sz w:val="18"/>
          <w:szCs w:val="18"/>
        </w:rPr>
        <w:t>198. doi: 10.1161/CIR.0000000000001277. PMID: 38718139.</w:t>
      </w:r>
    </w:p>
    <w:p w14:paraId="3FA1E7DB" w14:textId="521C10EC" w:rsidR="00777CA4" w:rsidRPr="00FB3CBB" w:rsidRDefault="00777CA4" w:rsidP="00A20109">
      <w:pPr>
        <w:pStyle w:val="ListParagraph"/>
        <w:numPr>
          <w:ilvl w:val="0"/>
          <w:numId w:val="0"/>
        </w:numPr>
        <w:ind w:left="360"/>
        <w:rPr>
          <w:rFonts w:cs="Arial"/>
          <w:sz w:val="18"/>
          <w:szCs w:val="18"/>
        </w:rPr>
      </w:pPr>
    </w:p>
    <w:sectPr w:rsidR="00777CA4" w:rsidRPr="00FB3CBB"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4BE212" w14:textId="77777777" w:rsidR="00601F81" w:rsidRPr="00C02553" w:rsidRDefault="00601F81" w:rsidP="00AE77DB">
      <w:r w:rsidRPr="00C02553">
        <w:separator/>
      </w:r>
    </w:p>
  </w:endnote>
  <w:endnote w:type="continuationSeparator" w:id="0">
    <w:p w14:paraId="262C9727" w14:textId="77777777" w:rsidR="00601F81" w:rsidRPr="00C02553" w:rsidRDefault="00601F81" w:rsidP="00AE77DB">
      <w:r w:rsidRPr="00C02553">
        <w:continuationSeparator/>
      </w:r>
    </w:p>
  </w:endnote>
  <w:endnote w:type="continuationNotice" w:id="1">
    <w:p w14:paraId="44A1B8D2" w14:textId="77777777" w:rsidR="00601F81" w:rsidRPr="00C02553" w:rsidRDefault="00601F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E8689C" w14:textId="77777777" w:rsidR="00601F81" w:rsidRPr="00C02553" w:rsidRDefault="00601F81" w:rsidP="00AE77DB">
      <w:r w:rsidRPr="00C02553">
        <w:separator/>
      </w:r>
    </w:p>
  </w:footnote>
  <w:footnote w:type="continuationSeparator" w:id="0">
    <w:p w14:paraId="314C8B95" w14:textId="77777777" w:rsidR="00601F81" w:rsidRPr="00C02553" w:rsidRDefault="00601F81" w:rsidP="00AE77DB">
      <w:r w:rsidRPr="00C02553">
        <w:continuationSeparator/>
      </w:r>
    </w:p>
  </w:footnote>
  <w:footnote w:type="continuationNotice" w:id="1">
    <w:p w14:paraId="1A06B2CC" w14:textId="77777777" w:rsidR="00601F81" w:rsidRPr="00C02553" w:rsidRDefault="00601F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2310E290" w:rsidR="00006A61" w:rsidRPr="00C02553" w:rsidRDefault="00000000">
    <w:pPr>
      <w:pStyle w:val="Header"/>
      <w:framePr w:wrap="around" w:vAnchor="text" w:hAnchor="margin" w:xAlign="right" w:y="1"/>
      <w:rPr>
        <w:rStyle w:val="PageNumber"/>
        <w:rFonts w:ascii="Times New Roman" w:hAnsi="Times New Roman"/>
      </w:rPr>
    </w:pPr>
    <w:r>
      <w:rPr>
        <w:noProof/>
      </w:rPr>
      <w:pict w14:anchorId="2593683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0" o:spid="_x0000_s1026" type="#_x0000_t136" style="position:absolute;margin-left:0;margin-top:0;width:471.3pt;height:188.5pt;rotation:315;z-index:-251654144;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006A61" w:rsidRPr="00C02553">
      <w:rPr>
        <w:rStyle w:val="PageNumber"/>
        <w:rFonts w:ascii="Times New Roman" w:hAnsi="Times New Roman"/>
      </w:rPr>
      <w:fldChar w:fldCharType="begin"/>
    </w:r>
    <w:r w:rsidR="00006A61" w:rsidRPr="00C02553">
      <w:rPr>
        <w:rStyle w:val="PageNumber"/>
        <w:rFonts w:ascii="Times New Roman" w:hAnsi="Times New Roman"/>
      </w:rPr>
      <w:instrText xml:space="preserve">PAGE  </w:instrText>
    </w:r>
    <w:r w:rsidR="00006A61" w:rsidRPr="00C02553">
      <w:rPr>
        <w:rStyle w:val="PageNumber"/>
        <w:rFonts w:ascii="Times New Roman" w:hAnsi="Times New Roman"/>
      </w:rPr>
      <w:fldChar w:fldCharType="separate"/>
    </w:r>
    <w:r w:rsidR="00006A61" w:rsidRPr="00C02553">
      <w:rPr>
        <w:rStyle w:val="PageNumber"/>
        <w:rFonts w:ascii="Times New Roman" w:hAnsi="Times New Roman"/>
      </w:rPr>
      <w:t>2</w:t>
    </w:r>
    <w:r w:rsidR="00006A61"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2C1D6ABF" w:rsidR="00596936" w:rsidRDefault="00000000">
    <w:pPr>
      <w:pStyle w:val="Header"/>
    </w:pPr>
    <w:r>
      <w:rPr>
        <w:noProof/>
      </w:rPr>
      <w:pict w14:anchorId="7F2AE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11" o:spid="_x0000_s1027" type="#_x0000_t136" style="position:absolute;margin-left:0;margin-top:0;width:471.3pt;height:188.5pt;rotation:315;z-index:-251652096;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0CB9D10B" w:rsidR="00006A61" w:rsidRPr="00C02553" w:rsidRDefault="00000000">
    <w:pPr>
      <w:pStyle w:val="Header"/>
      <w:rPr>
        <w:rFonts w:ascii="Times New Roman" w:hAnsi="Times New Roman"/>
      </w:rPr>
    </w:pPr>
    <w:r>
      <w:rPr>
        <w:noProof/>
      </w:rPr>
      <w:pict w14:anchorId="333ED6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752109" o:spid="_x0000_s1025" type="#_x0000_t136" style="position:absolute;margin-left:0;margin-top:0;width:471.3pt;height:188.5pt;rotation:315;z-index:-251656192;mso-position-horizontal:center;mso-position-horizontal-relative:margin;mso-position-vertical:center;mso-position-vertical-relative:margin" o:allowincell="f" fillcolor="#8db3e2 [1311]" stroked="f">
          <v:fill opacity=".5"/>
          <v:textpath style="font-family:&quot;Arial&quot;;font-size:1pt" string="DRAFT"/>
          <w10:wrap anchorx="margin" anchory="margin"/>
        </v:shape>
      </w:pict>
    </w:r>
    <w:r w:rsidR="00AB0B9F"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166973B4"/>
    <w:multiLevelType w:val="hybridMultilevel"/>
    <w:tmpl w:val="47F29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E4C7217"/>
    <w:multiLevelType w:val="hybridMultilevel"/>
    <w:tmpl w:val="6D68AF60"/>
    <w:lvl w:ilvl="0" w:tplc="FFFFFFFF">
      <w:start w:val="1"/>
      <w:numFmt w:val="bullet"/>
      <w:lvlText w:val=""/>
      <w:lvlJc w:val="left"/>
      <w:pPr>
        <w:ind w:left="360" w:hanging="360"/>
      </w:pPr>
      <w:rPr>
        <w:rFonts w:ascii="Symbol" w:hAnsi="Symbol" w:hint="default"/>
      </w:rPr>
    </w:lvl>
    <w:lvl w:ilvl="1" w:tplc="5F7A6894">
      <w:start w:val="1"/>
      <w:numFmt w:val="bullet"/>
      <w:lvlText w:val="o"/>
      <w:lvlJc w:val="left"/>
      <w:pPr>
        <w:ind w:left="720" w:hanging="360"/>
      </w:pPr>
      <w:rPr>
        <w:rFonts w:ascii="Courier New" w:hAnsi="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21840055"/>
    <w:multiLevelType w:val="hybridMultilevel"/>
    <w:tmpl w:val="3CC4B010"/>
    <w:lvl w:ilvl="0" w:tplc="FFFFFFFF">
      <w:start w:val="1"/>
      <w:numFmt w:val="bullet"/>
      <w:lvlText w:val=""/>
      <w:lvlJc w:val="left"/>
      <w:pPr>
        <w:ind w:left="360" w:hanging="360"/>
      </w:pPr>
      <w:rPr>
        <w:rFonts w:ascii="Symbol" w:hAnsi="Symbol" w:hint="default"/>
      </w:rPr>
    </w:lvl>
    <w:lvl w:ilvl="1" w:tplc="63C0379A">
      <w:start w:val="1"/>
      <w:numFmt w:val="bullet"/>
      <w:lvlText w:val="o"/>
      <w:lvlJc w:val="left"/>
      <w:pPr>
        <w:ind w:left="72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22F4C27"/>
    <w:multiLevelType w:val="hybridMultilevel"/>
    <w:tmpl w:val="6EAC2EEE"/>
    <w:lvl w:ilvl="0" w:tplc="FFFFFFFF">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EA78BAB4">
      <w:start w:val="1"/>
      <w:numFmt w:val="bullet"/>
      <w:lvlText w:val=""/>
      <w:lvlJc w:val="left"/>
      <w:pPr>
        <w:ind w:left="108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F371C91"/>
    <w:multiLevelType w:val="hybridMultilevel"/>
    <w:tmpl w:val="569654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0"/>
  </w:num>
  <w:num w:numId="3" w16cid:durableId="1729067566">
    <w:abstractNumId w:val="4"/>
  </w:num>
  <w:num w:numId="4" w16cid:durableId="320159068">
    <w:abstractNumId w:val="11"/>
  </w:num>
  <w:num w:numId="5" w16cid:durableId="1769498754">
    <w:abstractNumId w:val="3"/>
  </w:num>
  <w:num w:numId="6" w16cid:durableId="1094596320">
    <w:abstractNumId w:val="17"/>
  </w:num>
  <w:num w:numId="7" w16cid:durableId="2110008555">
    <w:abstractNumId w:val="2"/>
  </w:num>
  <w:num w:numId="8" w16cid:durableId="489712751">
    <w:abstractNumId w:val="8"/>
  </w:num>
  <w:num w:numId="9" w16cid:durableId="1085147965">
    <w:abstractNumId w:val="13"/>
  </w:num>
  <w:num w:numId="10" w16cid:durableId="917518096">
    <w:abstractNumId w:val="12"/>
  </w:num>
  <w:num w:numId="11" w16cid:durableId="1894998475">
    <w:abstractNumId w:val="1"/>
  </w:num>
  <w:num w:numId="12" w16cid:durableId="1418215296">
    <w:abstractNumId w:val="18"/>
  </w:num>
  <w:num w:numId="13" w16cid:durableId="604729665">
    <w:abstractNumId w:val="6"/>
  </w:num>
  <w:num w:numId="14" w16cid:durableId="1805081292">
    <w:abstractNumId w:val="15"/>
  </w:num>
  <w:num w:numId="15" w16cid:durableId="1911186802">
    <w:abstractNumId w:val="7"/>
  </w:num>
  <w:num w:numId="16" w16cid:durableId="1121454141">
    <w:abstractNumId w:val="16"/>
  </w:num>
  <w:num w:numId="17" w16cid:durableId="1021976305">
    <w:abstractNumId w:val="9"/>
  </w:num>
  <w:num w:numId="18" w16cid:durableId="1256939250">
    <w:abstractNumId w:val="14"/>
  </w:num>
  <w:num w:numId="19" w16cid:durableId="1421365244">
    <w:abstractNumId w:val="19"/>
  </w:num>
  <w:num w:numId="20" w16cid:durableId="1678267111">
    <w:abstractNumId w:val="10"/>
  </w:num>
  <w:num w:numId="21" w16cid:durableId="18255133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20E4"/>
    <w:rsid w:val="0000390A"/>
    <w:rsid w:val="0000457E"/>
    <w:rsid w:val="00006A61"/>
    <w:rsid w:val="000276D9"/>
    <w:rsid w:val="000344C5"/>
    <w:rsid w:val="00040AD3"/>
    <w:rsid w:val="00053807"/>
    <w:rsid w:val="000572E5"/>
    <w:rsid w:val="00061541"/>
    <w:rsid w:val="00064162"/>
    <w:rsid w:val="00065C22"/>
    <w:rsid w:val="00070D04"/>
    <w:rsid w:val="00074464"/>
    <w:rsid w:val="00076030"/>
    <w:rsid w:val="00082590"/>
    <w:rsid w:val="000913C3"/>
    <w:rsid w:val="000953B9"/>
    <w:rsid w:val="000A413B"/>
    <w:rsid w:val="000A6279"/>
    <w:rsid w:val="000B496B"/>
    <w:rsid w:val="000C3940"/>
    <w:rsid w:val="000C5846"/>
    <w:rsid w:val="000C5992"/>
    <w:rsid w:val="000E1479"/>
    <w:rsid w:val="000E231E"/>
    <w:rsid w:val="000E247D"/>
    <w:rsid w:val="000E6B14"/>
    <w:rsid w:val="000E70D8"/>
    <w:rsid w:val="001062F6"/>
    <w:rsid w:val="00112FC7"/>
    <w:rsid w:val="00125F5F"/>
    <w:rsid w:val="00126951"/>
    <w:rsid w:val="00126B60"/>
    <w:rsid w:val="00127EF6"/>
    <w:rsid w:val="001310AD"/>
    <w:rsid w:val="001314A5"/>
    <w:rsid w:val="00132C7F"/>
    <w:rsid w:val="00144DBE"/>
    <w:rsid w:val="00152C8B"/>
    <w:rsid w:val="0015636A"/>
    <w:rsid w:val="00172053"/>
    <w:rsid w:val="0017676E"/>
    <w:rsid w:val="00177A80"/>
    <w:rsid w:val="001A50CB"/>
    <w:rsid w:val="001A74B7"/>
    <w:rsid w:val="001B2D47"/>
    <w:rsid w:val="001C0250"/>
    <w:rsid w:val="001C6DA4"/>
    <w:rsid w:val="001C73B1"/>
    <w:rsid w:val="001D1E7D"/>
    <w:rsid w:val="001D6567"/>
    <w:rsid w:val="001E2CCB"/>
    <w:rsid w:val="001E4CBA"/>
    <w:rsid w:val="001E523C"/>
    <w:rsid w:val="001E61DF"/>
    <w:rsid w:val="001F2B9F"/>
    <w:rsid w:val="001F3A35"/>
    <w:rsid w:val="001F5954"/>
    <w:rsid w:val="00202DD3"/>
    <w:rsid w:val="00206E7D"/>
    <w:rsid w:val="00217E14"/>
    <w:rsid w:val="00217EFD"/>
    <w:rsid w:val="00222134"/>
    <w:rsid w:val="0022233F"/>
    <w:rsid w:val="00226275"/>
    <w:rsid w:val="00246564"/>
    <w:rsid w:val="00246A3B"/>
    <w:rsid w:val="00250E04"/>
    <w:rsid w:val="00250FBF"/>
    <w:rsid w:val="00255404"/>
    <w:rsid w:val="0025594F"/>
    <w:rsid w:val="00270C5E"/>
    <w:rsid w:val="002773B4"/>
    <w:rsid w:val="00290A03"/>
    <w:rsid w:val="0029159A"/>
    <w:rsid w:val="00291600"/>
    <w:rsid w:val="002A02F4"/>
    <w:rsid w:val="002C0DE4"/>
    <w:rsid w:val="002C2C41"/>
    <w:rsid w:val="002C62E7"/>
    <w:rsid w:val="002D2103"/>
    <w:rsid w:val="002D6263"/>
    <w:rsid w:val="002E05E2"/>
    <w:rsid w:val="002E2DD6"/>
    <w:rsid w:val="002E3F28"/>
    <w:rsid w:val="002E428B"/>
    <w:rsid w:val="002F0E52"/>
    <w:rsid w:val="002F2274"/>
    <w:rsid w:val="002F2405"/>
    <w:rsid w:val="002F690F"/>
    <w:rsid w:val="0030301F"/>
    <w:rsid w:val="00303B21"/>
    <w:rsid w:val="003105A5"/>
    <w:rsid w:val="00313701"/>
    <w:rsid w:val="00314430"/>
    <w:rsid w:val="00316188"/>
    <w:rsid w:val="003171AF"/>
    <w:rsid w:val="00317469"/>
    <w:rsid w:val="0032215C"/>
    <w:rsid w:val="0032616B"/>
    <w:rsid w:val="00326687"/>
    <w:rsid w:val="003275F9"/>
    <w:rsid w:val="00330DD4"/>
    <w:rsid w:val="003345D2"/>
    <w:rsid w:val="00334A8B"/>
    <w:rsid w:val="003355AC"/>
    <w:rsid w:val="00343D6B"/>
    <w:rsid w:val="00346090"/>
    <w:rsid w:val="00347FB5"/>
    <w:rsid w:val="00355515"/>
    <w:rsid w:val="003608B5"/>
    <w:rsid w:val="003613AF"/>
    <w:rsid w:val="0037402B"/>
    <w:rsid w:val="003878C1"/>
    <w:rsid w:val="0039633F"/>
    <w:rsid w:val="00396C0B"/>
    <w:rsid w:val="003A630F"/>
    <w:rsid w:val="003B3958"/>
    <w:rsid w:val="003B4820"/>
    <w:rsid w:val="003B5F4B"/>
    <w:rsid w:val="003B682F"/>
    <w:rsid w:val="003C53FC"/>
    <w:rsid w:val="003C7013"/>
    <w:rsid w:val="003D4704"/>
    <w:rsid w:val="003D641B"/>
    <w:rsid w:val="003F227C"/>
    <w:rsid w:val="004023CC"/>
    <w:rsid w:val="00407564"/>
    <w:rsid w:val="00411152"/>
    <w:rsid w:val="004156AA"/>
    <w:rsid w:val="004176A0"/>
    <w:rsid w:val="00420044"/>
    <w:rsid w:val="004253A1"/>
    <w:rsid w:val="004313B6"/>
    <w:rsid w:val="00433339"/>
    <w:rsid w:val="00436A03"/>
    <w:rsid w:val="00446BBC"/>
    <w:rsid w:val="004472C0"/>
    <w:rsid w:val="00450705"/>
    <w:rsid w:val="00451928"/>
    <w:rsid w:val="00460B5D"/>
    <w:rsid w:val="0046618B"/>
    <w:rsid w:val="0048608C"/>
    <w:rsid w:val="00496E57"/>
    <w:rsid w:val="004B3E10"/>
    <w:rsid w:val="004C0F5D"/>
    <w:rsid w:val="004C375A"/>
    <w:rsid w:val="004C4954"/>
    <w:rsid w:val="004C5767"/>
    <w:rsid w:val="004D0080"/>
    <w:rsid w:val="004D5322"/>
    <w:rsid w:val="004D78B0"/>
    <w:rsid w:val="004E611F"/>
    <w:rsid w:val="004F2A79"/>
    <w:rsid w:val="004F4D37"/>
    <w:rsid w:val="00501A14"/>
    <w:rsid w:val="00501DE3"/>
    <w:rsid w:val="005058CB"/>
    <w:rsid w:val="0051044D"/>
    <w:rsid w:val="005139E4"/>
    <w:rsid w:val="00515075"/>
    <w:rsid w:val="00516D12"/>
    <w:rsid w:val="00520FE9"/>
    <w:rsid w:val="005233E7"/>
    <w:rsid w:val="00526C8D"/>
    <w:rsid w:val="005328B2"/>
    <w:rsid w:val="00535BD5"/>
    <w:rsid w:val="00537FB1"/>
    <w:rsid w:val="00540977"/>
    <w:rsid w:val="0054102C"/>
    <w:rsid w:val="00551668"/>
    <w:rsid w:val="005572D5"/>
    <w:rsid w:val="005669F2"/>
    <w:rsid w:val="00566BE4"/>
    <w:rsid w:val="0057087F"/>
    <w:rsid w:val="00570D21"/>
    <w:rsid w:val="00576113"/>
    <w:rsid w:val="00590652"/>
    <w:rsid w:val="0059235F"/>
    <w:rsid w:val="00596936"/>
    <w:rsid w:val="005A2F1E"/>
    <w:rsid w:val="005A4232"/>
    <w:rsid w:val="005C3616"/>
    <w:rsid w:val="005D36B2"/>
    <w:rsid w:val="005D52E7"/>
    <w:rsid w:val="005D78B5"/>
    <w:rsid w:val="005E11E4"/>
    <w:rsid w:val="005E3572"/>
    <w:rsid w:val="005E45E4"/>
    <w:rsid w:val="005F0A81"/>
    <w:rsid w:val="005F0FCF"/>
    <w:rsid w:val="005F6104"/>
    <w:rsid w:val="0060042F"/>
    <w:rsid w:val="006008BC"/>
    <w:rsid w:val="00601F81"/>
    <w:rsid w:val="00602CFD"/>
    <w:rsid w:val="00606B55"/>
    <w:rsid w:val="00610D00"/>
    <w:rsid w:val="00612A7B"/>
    <w:rsid w:val="00616E5E"/>
    <w:rsid w:val="006173A4"/>
    <w:rsid w:val="006205AD"/>
    <w:rsid w:val="00625C3A"/>
    <w:rsid w:val="00635DDB"/>
    <w:rsid w:val="0064149A"/>
    <w:rsid w:val="00646DFE"/>
    <w:rsid w:val="00650530"/>
    <w:rsid w:val="00650C96"/>
    <w:rsid w:val="00653788"/>
    <w:rsid w:val="0065477F"/>
    <w:rsid w:val="00656896"/>
    <w:rsid w:val="00661656"/>
    <w:rsid w:val="0066374F"/>
    <w:rsid w:val="00677C65"/>
    <w:rsid w:val="0068028A"/>
    <w:rsid w:val="00693152"/>
    <w:rsid w:val="00694FAE"/>
    <w:rsid w:val="00696E3A"/>
    <w:rsid w:val="006A0834"/>
    <w:rsid w:val="006A4BBD"/>
    <w:rsid w:val="006A52F1"/>
    <w:rsid w:val="006B13F4"/>
    <w:rsid w:val="006B561D"/>
    <w:rsid w:val="006B6D5D"/>
    <w:rsid w:val="006D2330"/>
    <w:rsid w:val="006E0F8B"/>
    <w:rsid w:val="006E12F7"/>
    <w:rsid w:val="006E29D7"/>
    <w:rsid w:val="007068A4"/>
    <w:rsid w:val="00706D67"/>
    <w:rsid w:val="00713052"/>
    <w:rsid w:val="007174AA"/>
    <w:rsid w:val="00721367"/>
    <w:rsid w:val="007231FA"/>
    <w:rsid w:val="007324EA"/>
    <w:rsid w:val="00732C67"/>
    <w:rsid w:val="00734418"/>
    <w:rsid w:val="007560DB"/>
    <w:rsid w:val="00757826"/>
    <w:rsid w:val="00762B13"/>
    <w:rsid w:val="007632B7"/>
    <w:rsid w:val="0076382F"/>
    <w:rsid w:val="00765768"/>
    <w:rsid w:val="00765D10"/>
    <w:rsid w:val="00766AC8"/>
    <w:rsid w:val="00767486"/>
    <w:rsid w:val="0077070E"/>
    <w:rsid w:val="0077296A"/>
    <w:rsid w:val="00777CA4"/>
    <w:rsid w:val="00792DF0"/>
    <w:rsid w:val="0079438F"/>
    <w:rsid w:val="007A3034"/>
    <w:rsid w:val="007A527E"/>
    <w:rsid w:val="007A53E7"/>
    <w:rsid w:val="007A78F7"/>
    <w:rsid w:val="007B3333"/>
    <w:rsid w:val="007B379F"/>
    <w:rsid w:val="007B37D6"/>
    <w:rsid w:val="007B5D30"/>
    <w:rsid w:val="007C79EC"/>
    <w:rsid w:val="007D2920"/>
    <w:rsid w:val="007D42DD"/>
    <w:rsid w:val="007E6A37"/>
    <w:rsid w:val="007F1774"/>
    <w:rsid w:val="007F593C"/>
    <w:rsid w:val="00811A70"/>
    <w:rsid w:val="0081406E"/>
    <w:rsid w:val="00832211"/>
    <w:rsid w:val="008325F4"/>
    <w:rsid w:val="00832AC8"/>
    <w:rsid w:val="00842647"/>
    <w:rsid w:val="00846FA4"/>
    <w:rsid w:val="008524BA"/>
    <w:rsid w:val="00852824"/>
    <w:rsid w:val="00852B74"/>
    <w:rsid w:val="00856928"/>
    <w:rsid w:val="008650C7"/>
    <w:rsid w:val="00865538"/>
    <w:rsid w:val="00870875"/>
    <w:rsid w:val="0088225C"/>
    <w:rsid w:val="00884026"/>
    <w:rsid w:val="00884C78"/>
    <w:rsid w:val="008859E1"/>
    <w:rsid w:val="00896264"/>
    <w:rsid w:val="008A5D88"/>
    <w:rsid w:val="008B2851"/>
    <w:rsid w:val="008C000E"/>
    <w:rsid w:val="008D0F2F"/>
    <w:rsid w:val="008D237F"/>
    <w:rsid w:val="008D3FD8"/>
    <w:rsid w:val="008D6B05"/>
    <w:rsid w:val="008E7D2D"/>
    <w:rsid w:val="008F3DA4"/>
    <w:rsid w:val="008F44C0"/>
    <w:rsid w:val="008F5999"/>
    <w:rsid w:val="00903AD6"/>
    <w:rsid w:val="00904D7A"/>
    <w:rsid w:val="00910D5C"/>
    <w:rsid w:val="00915332"/>
    <w:rsid w:val="009204BB"/>
    <w:rsid w:val="009238CD"/>
    <w:rsid w:val="00935918"/>
    <w:rsid w:val="00935EC3"/>
    <w:rsid w:val="00951097"/>
    <w:rsid w:val="00953C1E"/>
    <w:rsid w:val="0096210F"/>
    <w:rsid w:val="00962633"/>
    <w:rsid w:val="00963187"/>
    <w:rsid w:val="00963ACF"/>
    <w:rsid w:val="00963D1C"/>
    <w:rsid w:val="00964284"/>
    <w:rsid w:val="00967FA6"/>
    <w:rsid w:val="0097028A"/>
    <w:rsid w:val="00973BD6"/>
    <w:rsid w:val="00984549"/>
    <w:rsid w:val="00985D28"/>
    <w:rsid w:val="00991BF0"/>
    <w:rsid w:val="00992EA3"/>
    <w:rsid w:val="009A0FB1"/>
    <w:rsid w:val="009A1FAC"/>
    <w:rsid w:val="009B001A"/>
    <w:rsid w:val="009B1A62"/>
    <w:rsid w:val="009C3CC7"/>
    <w:rsid w:val="009D2057"/>
    <w:rsid w:val="009D3D6C"/>
    <w:rsid w:val="009D5551"/>
    <w:rsid w:val="009D62DB"/>
    <w:rsid w:val="009E3B42"/>
    <w:rsid w:val="009F518A"/>
    <w:rsid w:val="00A02AF6"/>
    <w:rsid w:val="00A05B60"/>
    <w:rsid w:val="00A067BE"/>
    <w:rsid w:val="00A13266"/>
    <w:rsid w:val="00A14FA6"/>
    <w:rsid w:val="00A15D64"/>
    <w:rsid w:val="00A20109"/>
    <w:rsid w:val="00A20575"/>
    <w:rsid w:val="00A31B9D"/>
    <w:rsid w:val="00A31F63"/>
    <w:rsid w:val="00A32452"/>
    <w:rsid w:val="00A325CC"/>
    <w:rsid w:val="00A32BBF"/>
    <w:rsid w:val="00A37444"/>
    <w:rsid w:val="00A4281A"/>
    <w:rsid w:val="00A459CF"/>
    <w:rsid w:val="00A5014D"/>
    <w:rsid w:val="00A53E96"/>
    <w:rsid w:val="00A56F18"/>
    <w:rsid w:val="00A628F8"/>
    <w:rsid w:val="00A62BAA"/>
    <w:rsid w:val="00A66172"/>
    <w:rsid w:val="00A744C3"/>
    <w:rsid w:val="00AA2A42"/>
    <w:rsid w:val="00AA70AB"/>
    <w:rsid w:val="00AB0B9F"/>
    <w:rsid w:val="00AB1713"/>
    <w:rsid w:val="00AB63BE"/>
    <w:rsid w:val="00AC1EBC"/>
    <w:rsid w:val="00AC2599"/>
    <w:rsid w:val="00AC2DE9"/>
    <w:rsid w:val="00AC3CD9"/>
    <w:rsid w:val="00AD2C5F"/>
    <w:rsid w:val="00AE1481"/>
    <w:rsid w:val="00AE27F9"/>
    <w:rsid w:val="00AE77DB"/>
    <w:rsid w:val="00AF7453"/>
    <w:rsid w:val="00B00FFF"/>
    <w:rsid w:val="00B06084"/>
    <w:rsid w:val="00B16735"/>
    <w:rsid w:val="00B17EDE"/>
    <w:rsid w:val="00B22585"/>
    <w:rsid w:val="00B33693"/>
    <w:rsid w:val="00B34C53"/>
    <w:rsid w:val="00B507A5"/>
    <w:rsid w:val="00B52475"/>
    <w:rsid w:val="00B535DA"/>
    <w:rsid w:val="00B56DCC"/>
    <w:rsid w:val="00B56F54"/>
    <w:rsid w:val="00B638C2"/>
    <w:rsid w:val="00B74946"/>
    <w:rsid w:val="00B758AB"/>
    <w:rsid w:val="00B76277"/>
    <w:rsid w:val="00B772AB"/>
    <w:rsid w:val="00B80395"/>
    <w:rsid w:val="00B80B56"/>
    <w:rsid w:val="00B86372"/>
    <w:rsid w:val="00BA1C17"/>
    <w:rsid w:val="00BA1D65"/>
    <w:rsid w:val="00BB3B4D"/>
    <w:rsid w:val="00BC351E"/>
    <w:rsid w:val="00BC3F77"/>
    <w:rsid w:val="00BC5635"/>
    <w:rsid w:val="00BC5675"/>
    <w:rsid w:val="00BD081C"/>
    <w:rsid w:val="00BD277B"/>
    <w:rsid w:val="00BD47CA"/>
    <w:rsid w:val="00BD62C7"/>
    <w:rsid w:val="00BE020D"/>
    <w:rsid w:val="00BE354A"/>
    <w:rsid w:val="00BF5EEF"/>
    <w:rsid w:val="00C02553"/>
    <w:rsid w:val="00C04EB6"/>
    <w:rsid w:val="00C056F9"/>
    <w:rsid w:val="00C07A7B"/>
    <w:rsid w:val="00C1018C"/>
    <w:rsid w:val="00C1150E"/>
    <w:rsid w:val="00C14D52"/>
    <w:rsid w:val="00C2586C"/>
    <w:rsid w:val="00C26001"/>
    <w:rsid w:val="00C34E72"/>
    <w:rsid w:val="00C46BD8"/>
    <w:rsid w:val="00C56B1F"/>
    <w:rsid w:val="00C61B52"/>
    <w:rsid w:val="00C62745"/>
    <w:rsid w:val="00C63D2E"/>
    <w:rsid w:val="00C654CA"/>
    <w:rsid w:val="00C67467"/>
    <w:rsid w:val="00C715A9"/>
    <w:rsid w:val="00C763BD"/>
    <w:rsid w:val="00C779A8"/>
    <w:rsid w:val="00C800D4"/>
    <w:rsid w:val="00C82E19"/>
    <w:rsid w:val="00C96873"/>
    <w:rsid w:val="00CA1735"/>
    <w:rsid w:val="00CA207E"/>
    <w:rsid w:val="00CA3C4B"/>
    <w:rsid w:val="00CA7252"/>
    <w:rsid w:val="00CB2C5A"/>
    <w:rsid w:val="00CB2E3E"/>
    <w:rsid w:val="00CE0C1C"/>
    <w:rsid w:val="00CE34AF"/>
    <w:rsid w:val="00CF00A4"/>
    <w:rsid w:val="00CF25FB"/>
    <w:rsid w:val="00CF614C"/>
    <w:rsid w:val="00D02F34"/>
    <w:rsid w:val="00D13D87"/>
    <w:rsid w:val="00D16590"/>
    <w:rsid w:val="00D20720"/>
    <w:rsid w:val="00D232D9"/>
    <w:rsid w:val="00D250D9"/>
    <w:rsid w:val="00D27533"/>
    <w:rsid w:val="00D42DA3"/>
    <w:rsid w:val="00D4546D"/>
    <w:rsid w:val="00D47996"/>
    <w:rsid w:val="00D50B1A"/>
    <w:rsid w:val="00D61118"/>
    <w:rsid w:val="00D614F1"/>
    <w:rsid w:val="00D70D50"/>
    <w:rsid w:val="00D71917"/>
    <w:rsid w:val="00D817E7"/>
    <w:rsid w:val="00D95E68"/>
    <w:rsid w:val="00DA3A0F"/>
    <w:rsid w:val="00DA4E62"/>
    <w:rsid w:val="00DA6990"/>
    <w:rsid w:val="00DB27BA"/>
    <w:rsid w:val="00DB3009"/>
    <w:rsid w:val="00DB337A"/>
    <w:rsid w:val="00DC034A"/>
    <w:rsid w:val="00DC51CB"/>
    <w:rsid w:val="00DD4819"/>
    <w:rsid w:val="00DD4B8A"/>
    <w:rsid w:val="00DD5403"/>
    <w:rsid w:val="00DD5A8A"/>
    <w:rsid w:val="00DE1388"/>
    <w:rsid w:val="00DE7501"/>
    <w:rsid w:val="00DF3146"/>
    <w:rsid w:val="00DF57C3"/>
    <w:rsid w:val="00E008D9"/>
    <w:rsid w:val="00E02FE0"/>
    <w:rsid w:val="00E07ABE"/>
    <w:rsid w:val="00E11A3F"/>
    <w:rsid w:val="00E1386E"/>
    <w:rsid w:val="00E207EA"/>
    <w:rsid w:val="00E2369B"/>
    <w:rsid w:val="00E23875"/>
    <w:rsid w:val="00E23EC0"/>
    <w:rsid w:val="00E354AA"/>
    <w:rsid w:val="00E43D54"/>
    <w:rsid w:val="00E442FB"/>
    <w:rsid w:val="00E529DB"/>
    <w:rsid w:val="00E53A5E"/>
    <w:rsid w:val="00E6466A"/>
    <w:rsid w:val="00E713DF"/>
    <w:rsid w:val="00E72221"/>
    <w:rsid w:val="00E83428"/>
    <w:rsid w:val="00E84C58"/>
    <w:rsid w:val="00E873A5"/>
    <w:rsid w:val="00E90D11"/>
    <w:rsid w:val="00E915E5"/>
    <w:rsid w:val="00EA0330"/>
    <w:rsid w:val="00EB0367"/>
    <w:rsid w:val="00EB4FB9"/>
    <w:rsid w:val="00EB5BC8"/>
    <w:rsid w:val="00EC2738"/>
    <w:rsid w:val="00ED4F3C"/>
    <w:rsid w:val="00ED7B42"/>
    <w:rsid w:val="00EE3EA5"/>
    <w:rsid w:val="00EE613F"/>
    <w:rsid w:val="00EE6BD1"/>
    <w:rsid w:val="00EF0262"/>
    <w:rsid w:val="00EF0828"/>
    <w:rsid w:val="00EF6F8B"/>
    <w:rsid w:val="00F03898"/>
    <w:rsid w:val="00F1527A"/>
    <w:rsid w:val="00F2696B"/>
    <w:rsid w:val="00F27821"/>
    <w:rsid w:val="00F312AC"/>
    <w:rsid w:val="00F35ADC"/>
    <w:rsid w:val="00F4092A"/>
    <w:rsid w:val="00F41F69"/>
    <w:rsid w:val="00F43E41"/>
    <w:rsid w:val="00F4790C"/>
    <w:rsid w:val="00F50C4B"/>
    <w:rsid w:val="00F54C08"/>
    <w:rsid w:val="00F553A2"/>
    <w:rsid w:val="00F6068C"/>
    <w:rsid w:val="00F62F33"/>
    <w:rsid w:val="00F63A52"/>
    <w:rsid w:val="00F730BA"/>
    <w:rsid w:val="00F903BE"/>
    <w:rsid w:val="00F912A5"/>
    <w:rsid w:val="00F95D04"/>
    <w:rsid w:val="00FA16EC"/>
    <w:rsid w:val="00FA2811"/>
    <w:rsid w:val="00FA4837"/>
    <w:rsid w:val="00FB1D33"/>
    <w:rsid w:val="00FB3CBB"/>
    <w:rsid w:val="00FB5E96"/>
    <w:rsid w:val="00FC05A0"/>
    <w:rsid w:val="00FC6758"/>
    <w:rsid w:val="00FD2CB7"/>
    <w:rsid w:val="00FD34EA"/>
    <w:rsid w:val="00FE3F3E"/>
    <w:rsid w:val="00FE4D52"/>
    <w:rsid w:val="00FE5AEE"/>
    <w:rsid w:val="00FF106B"/>
    <w:rsid w:val="15EB50BA"/>
    <w:rsid w:val="3EE5225B"/>
    <w:rsid w:val="4C43A255"/>
    <w:rsid w:val="57511CC9"/>
    <w:rsid w:val="5D8F8430"/>
    <w:rsid w:val="60B9B224"/>
    <w:rsid w:val="6E82E0AB"/>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54102C"/>
    <w:rPr>
      <w:sz w:val="16"/>
      <w:szCs w:val="16"/>
    </w:rPr>
  </w:style>
  <w:style w:type="paragraph" w:styleId="CommentSubject">
    <w:name w:val="annotation subject"/>
    <w:basedOn w:val="CommentText"/>
    <w:next w:val="CommentText"/>
    <w:link w:val="CommentSubjectChar"/>
    <w:uiPriority w:val="99"/>
    <w:semiHidden/>
    <w:unhideWhenUsed/>
    <w:rsid w:val="0054102C"/>
    <w:rPr>
      <w:b/>
      <w:bCs/>
    </w:rPr>
  </w:style>
  <w:style w:type="character" w:customStyle="1" w:styleId="CommentTextChar">
    <w:name w:val="Comment Text Char"/>
    <w:basedOn w:val="DefaultParagraphFont"/>
    <w:link w:val="CommentText"/>
    <w:semiHidden/>
    <w:rsid w:val="0054102C"/>
    <w:rPr>
      <w:rFonts w:ascii="Arial" w:hAnsi="Arial"/>
    </w:rPr>
  </w:style>
  <w:style w:type="character" w:customStyle="1" w:styleId="CommentSubjectChar">
    <w:name w:val="Comment Subject Char"/>
    <w:basedOn w:val="CommentTextChar"/>
    <w:link w:val="CommentSubject"/>
    <w:uiPriority w:val="99"/>
    <w:semiHidden/>
    <w:rsid w:val="0054102C"/>
    <w:rPr>
      <w:rFonts w:ascii="Arial" w:hAnsi="Arial"/>
      <w:b/>
      <w:bCs/>
    </w:rPr>
  </w:style>
  <w:style w:type="paragraph" w:styleId="Revision">
    <w:name w:val="Revision"/>
    <w:hidden/>
    <w:uiPriority w:val="99"/>
    <w:semiHidden/>
    <w:rsid w:val="009238CD"/>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c626da6d0afa7058de7cd05ed520ec03">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81c9995cbbe671f8198193bc0cf7741c"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2.xml><?xml version="1.0" encoding="utf-8"?>
<ds:datastoreItem xmlns:ds="http://schemas.openxmlformats.org/officeDocument/2006/customXml" ds:itemID="{0F9992BC-7C11-4A83-A97F-D2E41AE80BFC}">
  <ds:schemaRefs>
    <ds:schemaRef ds:uri="http://schemas.microsoft.com/office/2006/metadata/properties"/>
    <ds:schemaRef ds:uri="http://schemas.microsoft.com/office/infopath/2007/PartnerControls"/>
    <ds:schemaRef ds:uri="http://schemas.microsoft.com/sharepoint/v3"/>
    <ds:schemaRef ds:uri="f5eefb00-5952-4f7e-8cf8-96f81cfadd01"/>
    <ds:schemaRef ds:uri="aba01ddc-ae9a-4c9e-819c-7140b4239cde"/>
  </ds:schemaRefs>
</ds:datastoreItem>
</file>

<file path=customXml/itemProps3.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4.xml><?xml version="1.0" encoding="utf-8"?>
<ds:datastoreItem xmlns:ds="http://schemas.openxmlformats.org/officeDocument/2006/customXml" ds:itemID="{46BF2F2F-59CC-4E42-9337-3428E17C16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2</Pages>
  <Words>589</Words>
  <Characters>3848</Characters>
  <Application>Microsoft Office Word</Application>
  <DocSecurity>0</DocSecurity>
  <Lines>98</Lines>
  <Paragraphs>72</Paragraphs>
  <ScaleCrop>false</ScaleCrop>
  <Company>DSS</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Camzyos Clinical Edit</dc:title>
  <dc:subject/>
  <dc:creator>DMS</dc:creator>
  <cp:keywords/>
  <cp:lastModifiedBy>Sayles, Aissa</cp:lastModifiedBy>
  <cp:revision>48</cp:revision>
  <cp:lastPrinted>2018-10-31T18:17:00Z</cp:lastPrinted>
  <dcterms:created xsi:type="dcterms:W3CDTF">2025-11-28T19:08:00Z</dcterms:created>
  <dcterms:modified xsi:type="dcterms:W3CDTF">2025-12-16T23:04:00Z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